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/>
  <w:body>
    <w:p w:rsidR="00644307" w:rsidRPr="00644307" w:rsidRDefault="00644307"/>
    <w:p w:rsidR="003C32AC" w:rsidRDefault="003C32AC" w:rsidP="003C32AC">
      <w:pPr>
        <w:spacing w:line="240" w:lineRule="auto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36204A" w:rsidRDefault="0036204A" w:rsidP="003C32AC">
      <w:pPr>
        <w:spacing w:line="240" w:lineRule="auto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3C32AC" w:rsidRPr="003C32AC" w:rsidRDefault="003C32AC" w:rsidP="00F32172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</w:pPr>
      <w:r w:rsidRPr="003C32AC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>Бюджет для граждан</w:t>
      </w:r>
    </w:p>
    <w:p w:rsidR="00AC02F8" w:rsidRPr="0036204A" w:rsidRDefault="003C32AC" w:rsidP="00F32172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</w:pPr>
      <w:r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к </w:t>
      </w:r>
      <w:r w:rsidR="00233011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проекту </w:t>
      </w:r>
      <w:r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решени</w:t>
      </w:r>
      <w:r w:rsidR="00233011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я</w:t>
      </w:r>
      <w:r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</w:t>
      </w:r>
      <w:r w:rsidR="00092A61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сельского </w:t>
      </w:r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Совета </w:t>
      </w:r>
      <w:proofErr w:type="spellStart"/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Брыко</w:t>
      </w:r>
      <w:r w:rsidR="007B57A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вского</w:t>
      </w:r>
      <w:proofErr w:type="spellEnd"/>
      <w:r w:rsidR="007B57A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муниципального образования </w:t>
      </w:r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« О бюджете </w:t>
      </w:r>
      <w:proofErr w:type="spellStart"/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Брыко</w:t>
      </w:r>
      <w:r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вского</w:t>
      </w:r>
      <w:proofErr w:type="spellEnd"/>
      <w:r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му</w:t>
      </w:r>
      <w:r w:rsidR="0028085D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ниципального образования</w:t>
      </w:r>
      <w:r w:rsidR="0010338B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</w:t>
      </w:r>
      <w:r w:rsidR="0094120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на 202</w:t>
      </w:r>
      <w:r w:rsidR="00B23AE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1</w:t>
      </w:r>
      <w:r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год »</w:t>
      </w:r>
    </w:p>
    <w:p w:rsidR="00AC02F8" w:rsidRDefault="00AC02F8" w:rsidP="003C32AC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E36C0A" w:themeColor="accent6" w:themeShade="BF"/>
          <w:sz w:val="52"/>
          <w:szCs w:val="52"/>
        </w:rPr>
      </w:pPr>
    </w:p>
    <w:p w:rsidR="00AC02F8" w:rsidRDefault="00AC02F8" w:rsidP="003C32AC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E36C0A" w:themeColor="accent6" w:themeShade="BF"/>
          <w:sz w:val="52"/>
          <w:szCs w:val="52"/>
        </w:rPr>
      </w:pPr>
    </w:p>
    <w:p w:rsidR="00AC02F8" w:rsidRDefault="00AC02F8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116C" w:rsidRDefault="004E116C" w:rsidP="00BB298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298E" w:rsidRDefault="00BB298E" w:rsidP="00BB298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48CB" w:rsidRDefault="00BD48CB" w:rsidP="00BB298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25A7" w:rsidRPr="009B5CD3" w:rsidRDefault="004E25A7" w:rsidP="003C32A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CD3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жители </w:t>
      </w:r>
      <w:proofErr w:type="spellStart"/>
      <w:r w:rsidR="008364B2">
        <w:rPr>
          <w:rFonts w:ascii="Times New Roman" w:hAnsi="Times New Roman" w:cs="Times New Roman"/>
          <w:b/>
          <w:bCs/>
          <w:sz w:val="28"/>
          <w:szCs w:val="28"/>
        </w:rPr>
        <w:t>Брыко</w:t>
      </w:r>
      <w:r>
        <w:rPr>
          <w:rFonts w:ascii="Times New Roman" w:hAnsi="Times New Roman" w:cs="Times New Roman"/>
          <w:b/>
          <w:bCs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5CD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9B5C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E25A7" w:rsidRDefault="004E25A7" w:rsidP="00042D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главных задач бюджетной политики является обеспечение прозрачности и открытости бюджетного процесса. Для привлечения большого количества граждан к участию в обсуждении вопр</w:t>
      </w:r>
      <w:r w:rsidR="008364B2">
        <w:rPr>
          <w:rFonts w:ascii="Times New Roman" w:hAnsi="Times New Roman" w:cs="Times New Roman"/>
          <w:sz w:val="28"/>
          <w:szCs w:val="28"/>
        </w:rPr>
        <w:t>осов формирования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его исполнения разработан «Бюджет для граждан».</w:t>
      </w:r>
    </w:p>
    <w:p w:rsidR="004E25A7" w:rsidRDefault="004E25A7" w:rsidP="00042D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«Бюджет для граждан» предназначен прежде всего для жителей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обладающих специальными знаниями в сфере бюджетного законодательства. Информация «Бюджет для граждан» в доступной форме знакомит граждан с основными </w:t>
      </w:r>
      <w:r w:rsidR="008364B2">
        <w:rPr>
          <w:rFonts w:ascii="Times New Roman" w:hAnsi="Times New Roman" w:cs="Times New Roman"/>
          <w:sz w:val="28"/>
          <w:szCs w:val="28"/>
        </w:rPr>
        <w:t xml:space="preserve">характеристиками бюджета </w:t>
      </w:r>
      <w:proofErr w:type="spellStart"/>
      <w:r w:rsidR="008364B2">
        <w:rPr>
          <w:rFonts w:ascii="Times New Roman" w:hAnsi="Times New Roman" w:cs="Times New Roman"/>
          <w:sz w:val="28"/>
          <w:szCs w:val="28"/>
        </w:rPr>
        <w:t>Брыко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D2516" w:rsidRDefault="000D2516" w:rsidP="00042D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32AC" w:rsidRDefault="004E25A7" w:rsidP="0064430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E434D">
        <w:rPr>
          <w:rFonts w:ascii="Times New Roman" w:hAnsi="Times New Roman" w:cs="Times New Roman"/>
          <w:b/>
          <w:bCs/>
          <w:sz w:val="30"/>
          <w:szCs w:val="30"/>
        </w:rPr>
        <w:t>Бюджетный процесс</w:t>
      </w:r>
      <w:r w:rsidR="00BE434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E434D">
        <w:rPr>
          <w:rFonts w:ascii="Times New Roman" w:hAnsi="Times New Roman" w:cs="Times New Roman"/>
          <w:b/>
          <w:bCs/>
          <w:sz w:val="30"/>
          <w:szCs w:val="30"/>
        </w:rPr>
        <w:t>- ежегодное формирование и исполнение бюджета</w:t>
      </w:r>
    </w:p>
    <w:p w:rsidR="000D2516" w:rsidRDefault="000D2516" w:rsidP="0064430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E25A7" w:rsidRPr="00644307" w:rsidRDefault="00092A61" w:rsidP="003C32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57925" cy="30575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516" w:rsidRDefault="000D2516" w:rsidP="00AD5A8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E25A7" w:rsidRDefault="004E25A7" w:rsidP="00AD5A8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434D">
        <w:rPr>
          <w:rFonts w:ascii="Times New Roman" w:hAnsi="Times New Roman" w:cs="Times New Roman"/>
          <w:sz w:val="32"/>
          <w:szCs w:val="32"/>
        </w:rPr>
        <w:t>Что такое бюджет?</w:t>
      </w:r>
    </w:p>
    <w:p w:rsidR="000D2516" w:rsidRPr="00C52C56" w:rsidRDefault="000D2516" w:rsidP="00AD5A8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E25A7" w:rsidRDefault="004E25A7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E434D">
        <w:rPr>
          <w:rFonts w:ascii="Times New Roman" w:hAnsi="Times New Roman" w:cs="Times New Roman"/>
          <w:b/>
          <w:bCs/>
          <w:sz w:val="32"/>
          <w:szCs w:val="32"/>
        </w:rPr>
        <w:t>Бюджет – это план доходов и расходов на определенный период.</w:t>
      </w:r>
    </w:p>
    <w:p w:rsidR="000D2516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Pr="00AD5A8C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E39DE" w:rsidRDefault="008364B2" w:rsidP="009E39D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Бюджет </w:t>
      </w:r>
      <w:proofErr w:type="spellStart"/>
      <w:r>
        <w:rPr>
          <w:rFonts w:ascii="Times New Roman" w:hAnsi="Times New Roman"/>
          <w:sz w:val="28"/>
          <w:szCs w:val="28"/>
        </w:rPr>
        <w:t>Брыко</w:t>
      </w:r>
      <w:r w:rsidR="009E39DE">
        <w:rPr>
          <w:rFonts w:ascii="Times New Roman" w:hAnsi="Times New Roman"/>
          <w:sz w:val="28"/>
          <w:szCs w:val="28"/>
        </w:rPr>
        <w:t>вского</w:t>
      </w:r>
      <w:proofErr w:type="spellEnd"/>
      <w:r w:rsidR="009E39DE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9E39DE" w:rsidRDefault="003E1047" w:rsidP="009E39DE">
      <w:pPr>
        <w:spacing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9E39DE">
        <w:rPr>
          <w:rFonts w:ascii="Times New Roman" w:hAnsi="Times New Roman"/>
          <w:sz w:val="28"/>
          <w:szCs w:val="28"/>
        </w:rPr>
        <w:t>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9E39DE">
        <w:rPr>
          <w:rFonts w:ascii="Times New Roman" w:hAnsi="Times New Roman"/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1843"/>
        <w:gridCol w:w="1701"/>
        <w:gridCol w:w="1634"/>
      </w:tblGrid>
      <w:tr w:rsidR="009E39DE" w:rsidRPr="005F595D" w:rsidTr="00BE434D">
        <w:tc>
          <w:tcPr>
            <w:tcW w:w="4361" w:type="dxa"/>
            <w:shd w:val="clear" w:color="auto" w:fill="FABF8F" w:themeFill="accent6" w:themeFillTint="99"/>
          </w:tcPr>
          <w:p w:rsidR="009E39DE" w:rsidRPr="00BE434D" w:rsidRDefault="009E39DE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9E39DE" w:rsidRDefault="006739DA" w:rsidP="00673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6739DA" w:rsidRPr="00BE434D" w:rsidRDefault="00BD48CB" w:rsidP="00B23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23AE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739D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9E39DE" w:rsidRPr="00BE434D" w:rsidRDefault="0028085D" w:rsidP="00B23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Оценка </w:t>
            </w:r>
            <w:r w:rsidR="0061313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B23AE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57AD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634" w:type="dxa"/>
            <w:shd w:val="clear" w:color="auto" w:fill="FABF8F" w:themeFill="accent6" w:themeFillTint="99"/>
          </w:tcPr>
          <w:p w:rsidR="00C57AD9" w:rsidRDefault="00BE434D" w:rsidP="009D2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9E39DE" w:rsidRPr="00BE434D" w:rsidRDefault="0061313A" w:rsidP="00B23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BD48C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23AE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57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E39DE" w:rsidRPr="00BE434D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 w:rsidR="00237880" w:rsidRPr="00BE434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9E39DE" w:rsidRPr="00237880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595D">
              <w:rPr>
                <w:rFonts w:ascii="Times New Roman" w:hAnsi="Times New Roman"/>
                <w:b/>
                <w:sz w:val="28"/>
                <w:szCs w:val="28"/>
              </w:rPr>
              <w:t>Доходы, в том числе</w:t>
            </w:r>
          </w:p>
        </w:tc>
        <w:tc>
          <w:tcPr>
            <w:tcW w:w="1843" w:type="dxa"/>
          </w:tcPr>
          <w:p w:rsidR="009E39DE" w:rsidRPr="002E5FA9" w:rsidRDefault="00867C9F" w:rsidP="00867C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6491</w:t>
            </w:r>
            <w:r w:rsidR="00D71EE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9E39DE" w:rsidRPr="002E5FA9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5597</w:t>
            </w:r>
            <w:r w:rsidR="0045779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34" w:type="dxa"/>
          </w:tcPr>
          <w:p w:rsidR="009E39DE" w:rsidRPr="002E5FA9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3961</w:t>
            </w:r>
            <w:r w:rsidR="0061313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Налоговые, неналоговые доходы</w:t>
            </w:r>
          </w:p>
        </w:tc>
        <w:tc>
          <w:tcPr>
            <w:tcW w:w="1843" w:type="dxa"/>
          </w:tcPr>
          <w:p w:rsidR="009E39DE" w:rsidRPr="005F595D" w:rsidRDefault="00867C9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4308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 w:rsidR="00B20D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4049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E39DE" w:rsidRPr="005F595D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3747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  <w:r w:rsidRPr="005F59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9E39DE" w:rsidRPr="005F595D" w:rsidRDefault="00BD48CB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B20D7F">
              <w:rPr>
                <w:rFonts w:ascii="Times New Roman" w:hAnsi="Times New Roman"/>
                <w:sz w:val="28"/>
                <w:szCs w:val="28"/>
              </w:rPr>
              <w:t>82</w:t>
            </w:r>
            <w:r w:rsidR="00D71EED">
              <w:rPr>
                <w:rFonts w:ascii="Times New Roman" w:hAnsi="Times New Roman"/>
                <w:sz w:val="28"/>
                <w:szCs w:val="28"/>
              </w:rPr>
              <w:t>,</w:t>
            </w:r>
            <w:r w:rsidR="00B20D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E39DE" w:rsidRPr="005F595D" w:rsidRDefault="00B20D7F" w:rsidP="00BD48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1547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 w:rsidR="00BD48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9E39DE" w:rsidRPr="005F595D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595D">
              <w:rPr>
                <w:rFonts w:ascii="Times New Roman" w:hAnsi="Times New Roman"/>
                <w:b/>
                <w:sz w:val="28"/>
                <w:szCs w:val="28"/>
              </w:rPr>
              <w:t xml:space="preserve">Расходы, в том числе </w:t>
            </w:r>
          </w:p>
        </w:tc>
        <w:tc>
          <w:tcPr>
            <w:tcW w:w="1843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7462</w:t>
            </w:r>
            <w:r w:rsidR="003551C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5581</w:t>
            </w:r>
            <w:r w:rsidR="00193410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9E39DE" w:rsidRPr="005F595D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414</w:t>
            </w:r>
            <w:r w:rsidR="00A4643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B3AC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4256</w:t>
            </w:r>
            <w:r w:rsidR="003551C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2889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</w:tcPr>
          <w:p w:rsidR="009E39DE" w:rsidRPr="005F595D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</w:t>
            </w:r>
            <w:r w:rsidR="009B3AC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5779D" w:rsidRPr="005F595D" w:rsidTr="00644307">
        <w:tc>
          <w:tcPr>
            <w:tcW w:w="4361" w:type="dxa"/>
            <w:shd w:val="clear" w:color="auto" w:fill="FABF8F" w:themeFill="accent6" w:themeFillTint="99"/>
          </w:tcPr>
          <w:p w:rsidR="0045779D" w:rsidRPr="005F595D" w:rsidRDefault="0045779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45779D" w:rsidRDefault="00BD48CB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20D7F">
              <w:rPr>
                <w:rFonts w:ascii="Times New Roman" w:hAnsi="Times New Roman"/>
                <w:sz w:val="28"/>
                <w:szCs w:val="28"/>
              </w:rPr>
              <w:t>1</w:t>
            </w:r>
            <w:r w:rsidR="0045779D">
              <w:rPr>
                <w:rFonts w:ascii="Times New Roman" w:hAnsi="Times New Roman"/>
                <w:sz w:val="28"/>
                <w:szCs w:val="28"/>
              </w:rPr>
              <w:t>,</w:t>
            </w:r>
            <w:r w:rsidR="00B20D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5779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45779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45779D" w:rsidRDefault="00B23AEC" w:rsidP="000154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45779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0125D" w:rsidRPr="005F595D" w:rsidTr="0040125D">
        <w:trPr>
          <w:trHeight w:val="321"/>
        </w:trPr>
        <w:tc>
          <w:tcPr>
            <w:tcW w:w="4361" w:type="dxa"/>
            <w:shd w:val="clear" w:color="auto" w:fill="FABF8F" w:themeFill="accent6" w:themeFillTint="99"/>
          </w:tcPr>
          <w:p w:rsidR="0040125D" w:rsidRPr="005F595D" w:rsidRDefault="0040125D" w:rsidP="009E39DE">
            <w:pPr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843" w:type="dxa"/>
          </w:tcPr>
          <w:p w:rsidR="0040125D" w:rsidRPr="005F595D" w:rsidRDefault="00B20D7F" w:rsidP="00B20D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</w:t>
            </w:r>
            <w:r w:rsidR="0040125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0125D" w:rsidRPr="005F595D" w:rsidRDefault="00B20D7F" w:rsidP="00B20D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</w:t>
            </w:r>
            <w:r w:rsidR="0040125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4" w:type="dxa"/>
          </w:tcPr>
          <w:p w:rsidR="0040125D" w:rsidRPr="005F595D" w:rsidRDefault="00B23AEC" w:rsidP="00B23AE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="0040125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="003551C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E39DE" w:rsidRPr="005F595D" w:rsidRDefault="00B20D7F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 w:rsidR="00A464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4" w:type="dxa"/>
          </w:tcPr>
          <w:p w:rsidR="009E39DE" w:rsidRPr="005F595D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="009B3AC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40125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ЖКХ</w:t>
            </w:r>
          </w:p>
        </w:tc>
        <w:tc>
          <w:tcPr>
            <w:tcW w:w="1843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2775</w:t>
            </w:r>
            <w:r w:rsidR="003551C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E39DE" w:rsidRPr="005F595D" w:rsidRDefault="00B20D7F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2380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 w:rsidR="00A464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E39DE" w:rsidRPr="005F595D" w:rsidRDefault="00B23AEC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</w:t>
            </w:r>
            <w:r w:rsidR="009B3AC5">
              <w:rPr>
                <w:rFonts w:ascii="Times New Roman" w:hAnsi="Times New Roman"/>
                <w:sz w:val="28"/>
                <w:szCs w:val="28"/>
              </w:rPr>
              <w:t>,</w:t>
            </w:r>
            <w:r w:rsidR="00A464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BE434D" w:rsidRDefault="009E39DE" w:rsidP="009E3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Баланс (доходы-расходы)</w:t>
            </w:r>
          </w:p>
          <w:p w:rsidR="009E39DE" w:rsidRPr="00BE434D" w:rsidRDefault="009E39DE" w:rsidP="009E39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 xml:space="preserve">Дефицит или </w:t>
            </w:r>
            <w:proofErr w:type="spellStart"/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профицит</w:t>
            </w:r>
            <w:proofErr w:type="spellEnd"/>
          </w:p>
        </w:tc>
        <w:tc>
          <w:tcPr>
            <w:tcW w:w="1843" w:type="dxa"/>
          </w:tcPr>
          <w:p w:rsidR="009E39DE" w:rsidRPr="00BE434D" w:rsidRDefault="00867C9F" w:rsidP="00867C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-970</w:t>
            </w:r>
            <w:r w:rsidR="003551C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E39DE" w:rsidRPr="00BE434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CA169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C3562A" w:rsidRPr="00BE434D" w:rsidRDefault="00B23AEC" w:rsidP="000154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-185,</w:t>
            </w:r>
            <w:r w:rsidR="009B3AC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B150BE" w:rsidRPr="00C52C56" w:rsidRDefault="004E25A7" w:rsidP="00B150B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0BE" w:rsidRPr="00B036E4">
        <w:rPr>
          <w:rFonts w:ascii="Times New Roman" w:hAnsi="Times New Roman" w:cs="Times New Roman"/>
          <w:sz w:val="32"/>
          <w:szCs w:val="32"/>
        </w:rPr>
        <w:t>Зачем нужны бюджеты?</w:t>
      </w:r>
    </w:p>
    <w:p w:rsidR="004E25A7" w:rsidRDefault="00B150BE" w:rsidP="000D251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своих задач муниципальному образованию необходим бюджет, который формируется за счет сбора налогов и безвозмездных поступлений направляемых на финансирование бюджетных расходов.</w:t>
      </w:r>
    </w:p>
    <w:p w:rsidR="004E25A7" w:rsidRPr="00B036E4" w:rsidRDefault="004E25A7" w:rsidP="005E031E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</w:pP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Ос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н</w:t>
      </w:r>
      <w:r w:rsidRPr="00B036E4">
        <w:rPr>
          <w:rFonts w:ascii="Times New Roman" w:hAnsi="Times New Roman" w:cs="Times New Roman"/>
          <w:bCs/>
          <w:color w:val="404040"/>
          <w:spacing w:val="-9"/>
          <w:position w:val="-1"/>
          <w:sz w:val="32"/>
          <w:szCs w:val="32"/>
        </w:rPr>
        <w:t>о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в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н</w:t>
      </w:r>
      <w:r w:rsidRPr="00B036E4">
        <w:rPr>
          <w:rFonts w:ascii="Times New Roman" w:hAnsi="Times New Roman" w:cs="Times New Roman"/>
          <w:bCs/>
          <w:color w:val="404040"/>
          <w:spacing w:val="-1"/>
          <w:position w:val="-1"/>
          <w:sz w:val="32"/>
          <w:szCs w:val="32"/>
        </w:rPr>
        <w:t>ы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е</w:t>
      </w:r>
      <w:r w:rsidRPr="00B036E4">
        <w:rPr>
          <w:rFonts w:ascii="Times New Roman" w:hAnsi="Times New Roman" w:cs="Times New Roman"/>
          <w:bCs/>
          <w:color w:val="404040"/>
          <w:spacing w:val="-7"/>
          <w:position w:val="-1"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Cs/>
          <w:color w:val="404040"/>
          <w:spacing w:val="-4"/>
          <w:position w:val="-1"/>
          <w:sz w:val="32"/>
          <w:szCs w:val="32"/>
        </w:rPr>
        <w:t>х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ар</w:t>
      </w:r>
      <w:r w:rsidRPr="00B036E4">
        <w:rPr>
          <w:rFonts w:ascii="Times New Roman" w:hAnsi="Times New Roman" w:cs="Times New Roman"/>
          <w:bCs/>
          <w:color w:val="404040"/>
          <w:spacing w:val="2"/>
          <w:position w:val="-1"/>
          <w:sz w:val="32"/>
          <w:szCs w:val="32"/>
        </w:rPr>
        <w:t>а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к</w:t>
      </w:r>
      <w:r w:rsidRPr="00B036E4">
        <w:rPr>
          <w:rFonts w:ascii="Times New Roman" w:hAnsi="Times New Roman" w:cs="Times New Roman"/>
          <w:bCs/>
          <w:color w:val="404040"/>
          <w:spacing w:val="-3"/>
          <w:position w:val="-1"/>
          <w:sz w:val="32"/>
          <w:szCs w:val="32"/>
        </w:rPr>
        <w:t>т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ер</w:t>
      </w:r>
      <w:r w:rsidRPr="00B036E4">
        <w:rPr>
          <w:rFonts w:ascii="Times New Roman" w:hAnsi="Times New Roman" w:cs="Times New Roman"/>
          <w:bCs/>
          <w:color w:val="404040"/>
          <w:spacing w:val="-1"/>
          <w:position w:val="-1"/>
          <w:sz w:val="32"/>
          <w:szCs w:val="32"/>
        </w:rPr>
        <w:t>и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с</w:t>
      </w:r>
      <w:r w:rsidRPr="00B036E4">
        <w:rPr>
          <w:rFonts w:ascii="Times New Roman" w:hAnsi="Times New Roman" w:cs="Times New Roman"/>
          <w:bCs/>
          <w:color w:val="404040"/>
          <w:spacing w:val="-3"/>
          <w:position w:val="-1"/>
          <w:sz w:val="32"/>
          <w:szCs w:val="32"/>
        </w:rPr>
        <w:t>т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и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к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и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б</w:t>
      </w:r>
      <w:r w:rsidRPr="00B036E4">
        <w:rPr>
          <w:rFonts w:ascii="Times New Roman" w:hAnsi="Times New Roman" w:cs="Times New Roman"/>
          <w:bCs/>
          <w:color w:val="404040"/>
          <w:spacing w:val="-22"/>
          <w:position w:val="-1"/>
          <w:sz w:val="32"/>
          <w:szCs w:val="32"/>
        </w:rPr>
        <w:t>ю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д</w:t>
      </w:r>
      <w:r w:rsidRPr="00B036E4">
        <w:rPr>
          <w:rFonts w:ascii="Times New Roman" w:hAnsi="Times New Roman" w:cs="Times New Roman"/>
          <w:bCs/>
          <w:color w:val="404040"/>
          <w:spacing w:val="-5"/>
          <w:position w:val="-1"/>
          <w:sz w:val="32"/>
          <w:szCs w:val="32"/>
        </w:rPr>
        <w:t>ж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е</w:t>
      </w:r>
      <w:r w:rsidRPr="00B036E4">
        <w:rPr>
          <w:rFonts w:ascii="Times New Roman" w:hAnsi="Times New Roman" w:cs="Times New Roman"/>
          <w:bCs/>
          <w:color w:val="404040"/>
          <w:spacing w:val="-8"/>
          <w:position w:val="-1"/>
          <w:sz w:val="32"/>
          <w:szCs w:val="32"/>
        </w:rPr>
        <w:t>та</w:t>
      </w:r>
    </w:p>
    <w:p w:rsidR="004E25A7" w:rsidRPr="00B036E4" w:rsidRDefault="00092A61" w:rsidP="005E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8400" cy="41243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9EA" w:rsidRDefault="002119EA" w:rsidP="00D36EF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D36EF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D36EF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E25A7" w:rsidRDefault="004E25A7" w:rsidP="00574F8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7B95">
        <w:rPr>
          <w:rFonts w:ascii="Times New Roman" w:hAnsi="Times New Roman" w:cs="Times New Roman"/>
          <w:b/>
          <w:bCs/>
          <w:sz w:val="32"/>
          <w:szCs w:val="32"/>
        </w:rPr>
        <w:t xml:space="preserve">Дефицит и </w:t>
      </w:r>
      <w:proofErr w:type="spellStart"/>
      <w:r w:rsidRPr="00DF7B95">
        <w:rPr>
          <w:rFonts w:ascii="Times New Roman" w:hAnsi="Times New Roman" w:cs="Times New Roman"/>
          <w:b/>
          <w:bCs/>
          <w:sz w:val="32"/>
          <w:szCs w:val="32"/>
        </w:rPr>
        <w:t>профицит</w:t>
      </w:r>
      <w:proofErr w:type="spellEnd"/>
    </w:p>
    <w:p w:rsidR="004E25A7" w:rsidRPr="00D36EF0" w:rsidRDefault="00092A61" w:rsidP="00D36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4766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4E25A7" w:rsidRDefault="004E25A7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 w:rsidRPr="00B036E4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Доходы бюджета</w:t>
      </w:r>
    </w:p>
    <w:p w:rsidR="002119EA" w:rsidRDefault="00092A61" w:rsidP="00D36EF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96025" cy="29813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9EA" w:rsidRDefault="002119EA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E25A7" w:rsidRDefault="004E25A7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6E4">
        <w:rPr>
          <w:rFonts w:ascii="Times New Roman" w:hAnsi="Times New Roman" w:cs="Times New Roman"/>
          <w:b/>
          <w:bCs/>
          <w:sz w:val="32"/>
          <w:szCs w:val="32"/>
        </w:rPr>
        <w:lastRenderedPageBreak/>
        <w:t>Межбюджетные трансферты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791B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/>
          <w:bCs/>
          <w:sz w:val="32"/>
          <w:szCs w:val="32"/>
        </w:rPr>
        <w:t>основной вид безвозмездных перечислений</w:t>
      </w:r>
    </w:p>
    <w:p w:rsidR="00D36EF0" w:rsidRDefault="00092A61" w:rsidP="000D2516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96025" cy="41624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A7" w:rsidRDefault="004E25A7" w:rsidP="00E556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6E4">
        <w:rPr>
          <w:rFonts w:ascii="Times New Roman" w:hAnsi="Times New Roman" w:cs="Times New Roman"/>
          <w:b/>
          <w:bCs/>
          <w:sz w:val="32"/>
          <w:szCs w:val="32"/>
        </w:rPr>
        <w:t>Федеральные</w:t>
      </w:r>
      <w:r w:rsidR="005A4BDA">
        <w:rPr>
          <w:rFonts w:ascii="Times New Roman" w:hAnsi="Times New Roman" w:cs="Times New Roman"/>
          <w:b/>
          <w:bCs/>
          <w:sz w:val="32"/>
          <w:szCs w:val="32"/>
        </w:rPr>
        <w:t>, региональные и местные налоги</w:t>
      </w:r>
    </w:p>
    <w:p w:rsidR="004E25A7" w:rsidRDefault="00092A61" w:rsidP="00E4292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48400" cy="44100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92D" w:rsidRDefault="00E4292D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A44D6" w:rsidRDefault="000A44D6" w:rsidP="000D251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4292D" w:rsidRDefault="00E4292D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036E4" w:rsidRDefault="004E25A7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6E4">
        <w:rPr>
          <w:rFonts w:ascii="Times New Roman" w:hAnsi="Times New Roman" w:cs="Times New Roman"/>
          <w:b/>
          <w:bCs/>
          <w:sz w:val="32"/>
          <w:szCs w:val="32"/>
        </w:rPr>
        <w:t>Налоги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B036E4">
        <w:rPr>
          <w:rFonts w:ascii="Times New Roman" w:hAnsi="Times New Roman" w:cs="Times New Roman"/>
          <w:b/>
          <w:bCs/>
          <w:sz w:val="32"/>
          <w:szCs w:val="32"/>
        </w:rPr>
        <w:t xml:space="preserve"> зачисляемые в бюджет муниципального образования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46FB6" w:rsidRPr="004A5D40" w:rsidRDefault="0016344C" w:rsidP="00211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20</w:t>
      </w:r>
      <w:r w:rsidR="00A46434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23AE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96D46" w:rsidRPr="00B036E4">
        <w:rPr>
          <w:rFonts w:ascii="Times New Roman" w:hAnsi="Times New Roman" w:cs="Times New Roman"/>
          <w:b/>
          <w:bCs/>
          <w:sz w:val="32"/>
          <w:szCs w:val="32"/>
        </w:rPr>
        <w:t>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509"/>
      </w:tblGrid>
      <w:tr w:rsidR="00C46FB6" w:rsidTr="00437E5D">
        <w:tc>
          <w:tcPr>
            <w:tcW w:w="3190" w:type="dxa"/>
            <w:shd w:val="clear" w:color="auto" w:fill="FF5050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90" w:type="dxa"/>
            <w:shd w:val="clear" w:color="auto" w:fill="99FF33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09" w:type="dxa"/>
            <w:shd w:val="clear" w:color="auto" w:fill="66CCFF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налог</w:t>
            </w:r>
          </w:p>
        </w:tc>
      </w:tr>
      <w:tr w:rsidR="00C46FB6" w:rsidTr="000D2516">
        <w:trPr>
          <w:trHeight w:val="1870"/>
        </w:trPr>
        <w:tc>
          <w:tcPr>
            <w:tcW w:w="9889" w:type="dxa"/>
            <w:gridSpan w:val="3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F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46F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3 %                                    100 %                                      100 %</w:t>
            </w:r>
          </w:p>
          <w:p w:rsidR="00C46FB6" w:rsidRPr="00C46FB6" w:rsidRDefault="004525FA" w:rsidP="00C46FB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77" type="#_x0000_t67" style="position:absolute;margin-left:42.45pt;margin-top:.1pt;width:69pt;height:64.85pt;z-index:251657216" fillcolor="#ff5050" strokecolor="#4f81bd" strokeweight="1pt">
                  <v:fill color2="#4f81bd"/>
                  <v:shadow on="t" type="perspective" color="#243f60" offset="1pt" offset2="-3pt"/>
                  <v:textbox style="layout-flow:vertical-ideographic"/>
                </v:shape>
              </w:pict>
            </w:r>
            <w:r>
              <w:rPr>
                <w:rFonts w:ascii="Arial" w:hAnsi="Arial"/>
                <w:noProof/>
                <w:lang w:eastAsia="ru-RU"/>
              </w:rPr>
              <w:pict>
                <v:shape id="_x0000_s1079" type="#_x0000_t67" style="position:absolute;margin-left:369.45pt;margin-top:.2pt;width:63.75pt;height:64.9pt;z-index:251658240" fillcolor="#6cf" strokecolor="#4f81bd" strokeweight="1pt">
                  <v:fill color2="#4f81bd"/>
                  <v:shadow on="t" type="perspective" color="#243f60" offset="1pt" offset2="-3pt"/>
                  <v:textbox style="layout-flow:vertical-ideographic"/>
                </v:shape>
              </w:pict>
            </w:r>
            <w:r>
              <w:rPr>
                <w:rFonts w:ascii="Arial" w:hAnsi="Arial"/>
                <w:noProof/>
                <w:lang w:eastAsia="ru-RU"/>
              </w:rPr>
              <w:pict>
                <v:shape id="_x0000_s1078" type="#_x0000_t67" style="position:absolute;margin-left:196.85pt;margin-top:.2pt;width:65.25pt;height:64.85pt;z-index:251659264" fillcolor="#9f3" strokecolor="#4f81bd" strokeweight="1pt">
                  <v:fill color2="#4f81bd"/>
                  <v:shadow on="t" type="perspective" color="#243f60" offset="1pt" offset2="-3pt"/>
                  <v:textbox style="layout-flow:vertical-ideographic"/>
                </v:shape>
              </w:pict>
            </w:r>
          </w:p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C46FB6" w:rsidTr="000D2516">
        <w:trPr>
          <w:trHeight w:val="383"/>
        </w:trPr>
        <w:tc>
          <w:tcPr>
            <w:tcW w:w="9889" w:type="dxa"/>
            <w:gridSpan w:val="3"/>
            <w:shd w:val="clear" w:color="auto" w:fill="FFFF99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</w:rPr>
            </w:pPr>
            <w:r w:rsidRPr="00C46FB6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</w:tr>
    </w:tbl>
    <w:p w:rsidR="00D36EF0" w:rsidRDefault="00D36EF0" w:rsidP="002119E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C46FB6" w:rsidRDefault="0045779D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Структура доходов бюджета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Брыко</w:t>
      </w:r>
      <w:r w:rsidR="004E25A7" w:rsidRPr="000E2700">
        <w:rPr>
          <w:rFonts w:ascii="Times New Roman" w:hAnsi="Times New Roman" w:cs="Times New Roman"/>
          <w:b/>
          <w:bCs/>
          <w:sz w:val="30"/>
          <w:szCs w:val="30"/>
        </w:rPr>
        <w:t>вского</w:t>
      </w:r>
      <w:proofErr w:type="spellEnd"/>
      <w:r w:rsidR="004E25A7" w:rsidRPr="000E2700">
        <w:rPr>
          <w:rFonts w:ascii="Times New Roman" w:hAnsi="Times New Roman" w:cs="Times New Roman"/>
          <w:b/>
          <w:bCs/>
          <w:sz w:val="30"/>
          <w:szCs w:val="30"/>
        </w:rPr>
        <w:t xml:space="preserve"> муниципального образования</w:t>
      </w:r>
    </w:p>
    <w:p w:rsidR="004E25A7" w:rsidRPr="00C46FB6" w:rsidRDefault="004E25A7" w:rsidP="00C46FB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174E31">
        <w:rPr>
          <w:rFonts w:ascii="Times New Roman" w:hAnsi="Times New Roman" w:cs="Times New Roman"/>
          <w:sz w:val="28"/>
          <w:szCs w:val="28"/>
        </w:rPr>
        <w:t>тыс.</w:t>
      </w:r>
      <w:r w:rsidR="008D1520">
        <w:rPr>
          <w:rFonts w:ascii="Times New Roman" w:hAnsi="Times New Roman" w:cs="Times New Roman"/>
          <w:sz w:val="28"/>
          <w:szCs w:val="28"/>
        </w:rPr>
        <w:t xml:space="preserve"> </w:t>
      </w:r>
      <w:r w:rsidRPr="00174E31">
        <w:rPr>
          <w:rFonts w:ascii="Times New Roman" w:hAnsi="Times New Roman" w:cs="Times New Roman"/>
          <w:sz w:val="28"/>
          <w:szCs w:val="28"/>
        </w:rPr>
        <w:t>руб</w:t>
      </w:r>
      <w:r w:rsidR="004813D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96" w:type="dxa"/>
        <w:tblInd w:w="93" w:type="dxa"/>
        <w:tblLayout w:type="fixed"/>
        <w:tblLook w:val="00A0"/>
      </w:tblPr>
      <w:tblGrid>
        <w:gridCol w:w="4693"/>
        <w:gridCol w:w="1843"/>
        <w:gridCol w:w="1701"/>
        <w:gridCol w:w="1559"/>
      </w:tblGrid>
      <w:tr w:rsidR="00B57409" w:rsidRPr="005F595D" w:rsidTr="00B57409">
        <w:trPr>
          <w:trHeight w:val="322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409" w:rsidRPr="005B21A7" w:rsidRDefault="00B57409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409" w:rsidRDefault="00B57409" w:rsidP="00257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B57409" w:rsidRPr="00BE434D" w:rsidRDefault="0016344C" w:rsidP="00B23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23AE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5740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409" w:rsidRDefault="00B57409" w:rsidP="00257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Оценка </w:t>
            </w:r>
          </w:p>
          <w:p w:rsidR="00B57409" w:rsidRPr="00BE434D" w:rsidRDefault="0016344C" w:rsidP="00B23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B23AE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B5740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</w:tcPr>
          <w:p w:rsidR="00B57409" w:rsidRDefault="00B57409" w:rsidP="00257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B57409" w:rsidRPr="00BE434D" w:rsidRDefault="00B23AEC" w:rsidP="0021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</w:t>
            </w:r>
            <w:r w:rsidR="00B574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7409" w:rsidRPr="00BE434D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4E25A7" w:rsidRPr="005F595D" w:rsidTr="00B57409">
        <w:trPr>
          <w:trHeight w:val="46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5A7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4E25A7" w:rsidP="005819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доходы</w:t>
            </w:r>
            <w:r w:rsidR="00BB38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4217</w:t>
            </w:r>
            <w:r w:rsidR="00F55B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3965</w:t>
            </w:r>
            <w:r w:rsidR="00554D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14517C" w:rsidRDefault="00B23AEC" w:rsidP="00B23A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  <w:r w:rsidR="002E40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562496" w:rsidRPr="001451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B3803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B3803" w:rsidRPr="005B21A7" w:rsidRDefault="00BB3803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 на доходы физических 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900,0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сельскохозяйственный 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B23A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247,0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B23A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105,0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2410,0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Неналоговые доходы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B2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84,0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9E02B6">
        <w:trPr>
          <w:trHeight w:val="3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оход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использования 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1C762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E634B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трафы, санкции и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68109B" w:rsidRDefault="00867C9F" w:rsidP="00867C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2182,7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68109B" w:rsidRDefault="00867C9F" w:rsidP="005819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68109B" w:rsidRDefault="00867C9F" w:rsidP="008E66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214,2</w:t>
            </w:r>
          </w:p>
        </w:tc>
      </w:tr>
      <w:tr w:rsidR="00867C9F" w:rsidRPr="005F595D" w:rsidTr="00644307">
        <w:trPr>
          <w:trHeight w:val="3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644307">
        <w:trPr>
          <w:trHeight w:val="322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55,4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B23A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56,9</w:t>
            </w:r>
          </w:p>
        </w:tc>
      </w:tr>
      <w:tr w:rsidR="00867C9F" w:rsidRPr="005F595D" w:rsidTr="00644307">
        <w:trPr>
          <w:trHeight w:val="322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644307">
        <w:trPr>
          <w:trHeight w:val="322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4715D5">
        <w:trPr>
          <w:trHeight w:val="570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убвенции бюджетам субъектов Российской Федерации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образований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B23A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93,7</w:t>
            </w:r>
          </w:p>
        </w:tc>
      </w:tr>
      <w:tr w:rsidR="00867C9F" w:rsidRPr="005F595D" w:rsidTr="001C762E">
        <w:trPr>
          <w:trHeight w:val="341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867C9F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9F" w:rsidRDefault="00867C9F" w:rsidP="004715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9F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9F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819D9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819D9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819D9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867C9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819D9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области</w:t>
            </w: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Default="00867C9F" w:rsidP="00867C9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819D9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5819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CD0B70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E634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63,6</w:t>
            </w:r>
          </w:p>
        </w:tc>
      </w:tr>
      <w:tr w:rsidR="00867C9F" w:rsidRPr="005F595D" w:rsidTr="00CD0B70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86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области</w:t>
            </w: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Default="00867C9F" w:rsidP="00E634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CD0B70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B21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доходов: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C9F" w:rsidRPr="00E634BC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6491</w:t>
            </w:r>
            <w:r w:rsidRPr="00E634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C9F" w:rsidRPr="001C762E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5597</w:t>
            </w:r>
            <w:r w:rsidRPr="001C76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C9F" w:rsidRPr="001C762E" w:rsidRDefault="00867C9F" w:rsidP="008E66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3961</w:t>
            </w:r>
            <w:r w:rsidRPr="001C76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347124" w:rsidRDefault="00347124" w:rsidP="00BB298E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17678" w:rsidRDefault="00117678" w:rsidP="00BB298E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026D7" w:rsidRPr="009C4BC2" w:rsidRDefault="004E25A7" w:rsidP="00E4292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637B">
        <w:rPr>
          <w:rFonts w:ascii="Times New Roman" w:hAnsi="Times New Roman" w:cs="Times New Roman"/>
          <w:b/>
          <w:bCs/>
          <w:sz w:val="32"/>
          <w:szCs w:val="32"/>
        </w:rPr>
        <w:t>Структура доходов</w:t>
      </w:r>
      <w:r w:rsidRPr="009C4B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4056A" w:rsidRDefault="004650FF" w:rsidP="00173A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</w:t>
      </w:r>
      <w:r w:rsidR="008E668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 xml:space="preserve"> году доходы составили –</w:t>
      </w:r>
      <w:r w:rsidR="001B7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C9F">
        <w:rPr>
          <w:rFonts w:ascii="Times New Roman" w:hAnsi="Times New Roman"/>
          <w:b/>
          <w:sz w:val="28"/>
          <w:szCs w:val="28"/>
        </w:rPr>
        <w:t>6</w:t>
      </w:r>
      <w:r w:rsidR="002E4001">
        <w:rPr>
          <w:rFonts w:ascii="Times New Roman" w:hAnsi="Times New Roman"/>
          <w:b/>
          <w:sz w:val="28"/>
          <w:szCs w:val="28"/>
        </w:rPr>
        <w:t>4</w:t>
      </w:r>
      <w:r w:rsidR="00867C9F">
        <w:rPr>
          <w:rFonts w:ascii="Times New Roman" w:hAnsi="Times New Roman"/>
          <w:b/>
          <w:sz w:val="28"/>
          <w:szCs w:val="28"/>
        </w:rPr>
        <w:t>9</w:t>
      </w:r>
      <w:r w:rsidR="002E4001">
        <w:rPr>
          <w:rFonts w:ascii="Times New Roman" w:hAnsi="Times New Roman"/>
          <w:b/>
          <w:sz w:val="28"/>
          <w:szCs w:val="28"/>
        </w:rPr>
        <w:t>1</w:t>
      </w:r>
      <w:r w:rsidR="0029245A">
        <w:rPr>
          <w:rFonts w:ascii="Times New Roman" w:hAnsi="Times New Roman"/>
          <w:b/>
          <w:sz w:val="28"/>
          <w:szCs w:val="28"/>
        </w:rPr>
        <w:t>,</w:t>
      </w:r>
      <w:r w:rsidR="00867C9F">
        <w:rPr>
          <w:rFonts w:ascii="Times New Roman" w:hAnsi="Times New Roman"/>
          <w:b/>
          <w:sz w:val="28"/>
          <w:szCs w:val="28"/>
        </w:rPr>
        <w:t>6</w:t>
      </w:r>
      <w:r w:rsidR="0029245A">
        <w:rPr>
          <w:rFonts w:ascii="Times New Roman" w:hAnsi="Times New Roman"/>
          <w:b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тыс.</w:t>
      </w:r>
      <w:r w:rsidR="00A86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руб.</w:t>
      </w:r>
    </w:p>
    <w:p w:rsidR="00335D6E" w:rsidRDefault="00092A61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73372508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96000" cy="1962150"/>
            <wp:effectExtent l="19050" t="0" r="1905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35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92A61" w:rsidRPr="0066433E" w:rsidRDefault="00DE346D" w:rsidP="00092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Ндфл-17</w:t>
      </w:r>
      <w:r w:rsidR="002E40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4% , единый </w:t>
      </w:r>
      <w:proofErr w:type="spellStart"/>
      <w:r>
        <w:rPr>
          <w:rFonts w:ascii="Times New Roman" w:hAnsi="Times New Roman"/>
          <w:sz w:val="28"/>
          <w:szCs w:val="28"/>
        </w:rPr>
        <w:t>с\х</w:t>
      </w:r>
      <w:proofErr w:type="spellEnd"/>
      <w:r>
        <w:rPr>
          <w:rFonts w:ascii="Times New Roman" w:hAnsi="Times New Roman"/>
          <w:sz w:val="28"/>
          <w:szCs w:val="28"/>
        </w:rPr>
        <w:t xml:space="preserve"> – 7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="00627FC9">
        <w:rPr>
          <w:rFonts w:ascii="Times New Roman" w:hAnsi="Times New Roman"/>
          <w:sz w:val="28"/>
          <w:szCs w:val="28"/>
        </w:rPr>
        <w:t xml:space="preserve">%, налог на </w:t>
      </w:r>
      <w:proofErr w:type="spellStart"/>
      <w:r w:rsidR="00627FC9">
        <w:rPr>
          <w:rFonts w:ascii="Times New Roman" w:hAnsi="Times New Roman"/>
          <w:sz w:val="28"/>
          <w:szCs w:val="28"/>
        </w:rPr>
        <w:t>имущ</w:t>
      </w:r>
      <w:proofErr w:type="spellEnd"/>
      <w:r w:rsidR="00627FC9">
        <w:rPr>
          <w:rFonts w:ascii="Times New Roman" w:hAnsi="Times New Roman"/>
          <w:sz w:val="28"/>
          <w:szCs w:val="28"/>
        </w:rPr>
        <w:t xml:space="preserve">.- </w:t>
      </w:r>
      <w:r>
        <w:rPr>
          <w:rFonts w:ascii="Times New Roman" w:hAnsi="Times New Roman"/>
          <w:sz w:val="28"/>
          <w:szCs w:val="28"/>
        </w:rPr>
        <w:t>1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5%, земельный-38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="00627FC9">
        <w:rPr>
          <w:rFonts w:ascii="Times New Roman" w:hAnsi="Times New Roman"/>
          <w:sz w:val="28"/>
          <w:szCs w:val="28"/>
        </w:rPr>
        <w:t>%,</w:t>
      </w:r>
      <w:proofErr w:type="gramStart"/>
      <w:r w:rsidR="00627FC9">
        <w:rPr>
          <w:rFonts w:ascii="Times New Roman" w:hAnsi="Times New Roman"/>
          <w:sz w:val="28"/>
          <w:szCs w:val="28"/>
        </w:rPr>
        <w:t>неналоговые</w:t>
      </w:r>
      <w:proofErr w:type="gramEnd"/>
      <w:r w:rsidR="00627FC9">
        <w:rPr>
          <w:rFonts w:ascii="Times New Roman" w:hAnsi="Times New Roman"/>
          <w:sz w:val="28"/>
          <w:szCs w:val="28"/>
        </w:rPr>
        <w:t xml:space="preserve"> -1,</w:t>
      </w:r>
      <w:r>
        <w:rPr>
          <w:rFonts w:ascii="Times New Roman" w:hAnsi="Times New Roman"/>
          <w:sz w:val="28"/>
          <w:szCs w:val="28"/>
        </w:rPr>
        <w:t>5</w:t>
      </w:r>
      <w:r w:rsidR="00627FC9">
        <w:rPr>
          <w:rFonts w:ascii="Times New Roman" w:hAnsi="Times New Roman"/>
          <w:sz w:val="28"/>
          <w:szCs w:val="28"/>
        </w:rPr>
        <w:t>%; безвозмездные-</w:t>
      </w:r>
      <w:r>
        <w:rPr>
          <w:rFonts w:ascii="Times New Roman" w:hAnsi="Times New Roman"/>
          <w:sz w:val="28"/>
          <w:szCs w:val="28"/>
        </w:rPr>
        <w:t>3</w:t>
      </w:r>
      <w:r w:rsidR="00627FC9">
        <w:rPr>
          <w:rFonts w:ascii="Times New Roman" w:hAnsi="Times New Roman"/>
          <w:sz w:val="28"/>
          <w:szCs w:val="28"/>
        </w:rPr>
        <w:t>4</w:t>
      </w:r>
      <w:r w:rsidR="00092A61">
        <w:rPr>
          <w:rFonts w:ascii="Times New Roman" w:hAnsi="Times New Roman"/>
          <w:sz w:val="28"/>
          <w:szCs w:val="28"/>
        </w:rPr>
        <w:t>,</w:t>
      </w:r>
      <w:r w:rsidR="00627FC9">
        <w:rPr>
          <w:rFonts w:ascii="Times New Roman" w:hAnsi="Times New Roman"/>
          <w:sz w:val="28"/>
          <w:szCs w:val="28"/>
        </w:rPr>
        <w:t>0</w:t>
      </w:r>
      <w:r w:rsidR="00092A61">
        <w:rPr>
          <w:rFonts w:ascii="Times New Roman" w:hAnsi="Times New Roman"/>
          <w:sz w:val="28"/>
          <w:szCs w:val="28"/>
        </w:rPr>
        <w:t xml:space="preserve">% </w:t>
      </w:r>
    </w:p>
    <w:p w:rsidR="00092A61" w:rsidRDefault="00092A61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516" w:rsidRDefault="000D2516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5A7" w:rsidRDefault="00AC402C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доходов в 20</w:t>
      </w:r>
      <w:r w:rsidR="008E668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35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году составил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DE346D">
        <w:rPr>
          <w:rFonts w:ascii="Times New Roman" w:hAnsi="Times New Roman" w:cs="Times New Roman"/>
          <w:b/>
          <w:bCs/>
          <w:sz w:val="28"/>
          <w:szCs w:val="28"/>
        </w:rPr>
        <w:t>5597</w:t>
      </w:r>
      <w:r w:rsidR="000A44D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E346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тыс.</w:t>
      </w:r>
      <w:r w:rsidR="007D4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руб.</w:t>
      </w:r>
    </w:p>
    <w:p w:rsidR="00A54CB2" w:rsidRDefault="00092A61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MON_1573460401"/>
      <w:bookmarkEnd w:id="1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38850" cy="2209800"/>
            <wp:effectExtent l="19050" t="0" r="19050" b="0"/>
            <wp:docPr id="23" name="Объект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92A61" w:rsidRPr="0066433E" w:rsidRDefault="00F464FD" w:rsidP="00092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Ндфл-16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3% , единый </w:t>
      </w:r>
      <w:proofErr w:type="spellStart"/>
      <w:r>
        <w:rPr>
          <w:rFonts w:ascii="Times New Roman" w:hAnsi="Times New Roman"/>
          <w:sz w:val="28"/>
          <w:szCs w:val="28"/>
        </w:rPr>
        <w:t>с\х</w:t>
      </w:r>
      <w:proofErr w:type="spellEnd"/>
      <w:r>
        <w:rPr>
          <w:rFonts w:ascii="Times New Roman" w:hAnsi="Times New Roman"/>
          <w:sz w:val="28"/>
          <w:szCs w:val="28"/>
        </w:rPr>
        <w:t xml:space="preserve"> – 8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="00021E2F">
        <w:rPr>
          <w:rFonts w:ascii="Times New Roman" w:hAnsi="Times New Roman"/>
          <w:sz w:val="28"/>
          <w:szCs w:val="28"/>
        </w:rPr>
        <w:t>%, налог на имущ.-1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2%, земельный-44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="00092A61">
        <w:rPr>
          <w:rFonts w:ascii="Times New Roman" w:hAnsi="Times New Roman"/>
          <w:sz w:val="28"/>
          <w:szCs w:val="28"/>
        </w:rPr>
        <w:t xml:space="preserve">%, </w:t>
      </w:r>
      <w:proofErr w:type="gramStart"/>
      <w:r>
        <w:rPr>
          <w:rFonts w:ascii="Times New Roman" w:hAnsi="Times New Roman"/>
          <w:sz w:val="28"/>
          <w:szCs w:val="28"/>
        </w:rPr>
        <w:t>неналоговые</w:t>
      </w:r>
      <w:proofErr w:type="gramEnd"/>
      <w:r>
        <w:rPr>
          <w:rFonts w:ascii="Times New Roman" w:hAnsi="Times New Roman"/>
          <w:sz w:val="28"/>
          <w:szCs w:val="28"/>
        </w:rPr>
        <w:t xml:space="preserve"> – 1,5%;</w:t>
      </w:r>
      <w:r w:rsidR="00092A61">
        <w:rPr>
          <w:rFonts w:ascii="Times New Roman" w:hAnsi="Times New Roman"/>
          <w:sz w:val="28"/>
          <w:szCs w:val="28"/>
        </w:rPr>
        <w:t>безвозмездные-</w:t>
      </w:r>
      <w:r>
        <w:rPr>
          <w:rFonts w:ascii="Times New Roman" w:hAnsi="Times New Roman"/>
          <w:sz w:val="28"/>
          <w:szCs w:val="28"/>
        </w:rPr>
        <w:t>27,7</w:t>
      </w:r>
      <w:r w:rsidR="00092A61">
        <w:rPr>
          <w:rFonts w:ascii="Times New Roman" w:hAnsi="Times New Roman"/>
          <w:sz w:val="28"/>
          <w:szCs w:val="28"/>
        </w:rPr>
        <w:t>%</w:t>
      </w:r>
    </w:p>
    <w:p w:rsidR="000026D7" w:rsidRDefault="000026D7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2516" w:rsidRDefault="000D2516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2516" w:rsidRDefault="000D2516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25A7" w:rsidRDefault="00546A13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Доходы бюджета в 202</w:t>
      </w:r>
      <w:r w:rsidR="008E668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году составят –</w:t>
      </w:r>
      <w:r w:rsidR="004237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6687">
        <w:rPr>
          <w:rFonts w:ascii="Times New Roman" w:hAnsi="Times New Roman"/>
          <w:b/>
          <w:sz w:val="28"/>
          <w:szCs w:val="28"/>
        </w:rPr>
        <w:t>3961</w:t>
      </w:r>
      <w:r w:rsidR="0029245A">
        <w:rPr>
          <w:rFonts w:ascii="Times New Roman" w:hAnsi="Times New Roman"/>
          <w:b/>
          <w:sz w:val="28"/>
          <w:szCs w:val="28"/>
        </w:rPr>
        <w:t>,</w:t>
      </w:r>
      <w:r w:rsidR="008E6687">
        <w:rPr>
          <w:rFonts w:ascii="Times New Roman" w:hAnsi="Times New Roman"/>
          <w:b/>
          <w:sz w:val="28"/>
          <w:szCs w:val="28"/>
        </w:rPr>
        <w:t>2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тыс.</w:t>
      </w:r>
      <w:r w:rsidR="00C83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руб.</w:t>
      </w:r>
    </w:p>
    <w:p w:rsidR="00173AE4" w:rsidRPr="00E4292D" w:rsidRDefault="004E25A7" w:rsidP="00E4292D">
      <w:pPr>
        <w:spacing w:line="240" w:lineRule="auto"/>
        <w:rPr>
          <w:rFonts w:ascii="Times New Roman" w:hAnsi="Times New Roman" w:cs="Times New Roman"/>
          <w:b/>
          <w:bCs/>
          <w:noProof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MON_1574579247"/>
      <w:bookmarkEnd w:id="2"/>
      <w:r w:rsidR="00092A61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6048375" cy="2143125"/>
            <wp:effectExtent l="0" t="0" r="0" b="0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119EA" w:rsidRPr="0066433E" w:rsidRDefault="00035C7F" w:rsidP="00D36E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Ндфл-22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="0066433E">
        <w:rPr>
          <w:rFonts w:ascii="Times New Roman" w:hAnsi="Times New Roman"/>
          <w:sz w:val="28"/>
          <w:szCs w:val="28"/>
        </w:rPr>
        <w:t xml:space="preserve">% , единый </w:t>
      </w:r>
      <w:proofErr w:type="spellStart"/>
      <w:r w:rsidR="0066433E">
        <w:rPr>
          <w:rFonts w:ascii="Times New Roman" w:hAnsi="Times New Roman"/>
          <w:sz w:val="28"/>
          <w:szCs w:val="28"/>
        </w:rPr>
        <w:t>с\х</w:t>
      </w:r>
      <w:proofErr w:type="spellEnd"/>
      <w:r w:rsidR="00546A1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6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="00546A13">
        <w:rPr>
          <w:rFonts w:ascii="Times New Roman" w:hAnsi="Times New Roman"/>
          <w:sz w:val="28"/>
          <w:szCs w:val="28"/>
        </w:rPr>
        <w:t>%, налог на имущ.-</w:t>
      </w:r>
      <w:r>
        <w:rPr>
          <w:rFonts w:ascii="Times New Roman" w:hAnsi="Times New Roman"/>
          <w:sz w:val="28"/>
          <w:szCs w:val="28"/>
        </w:rPr>
        <w:t>2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="00546A13">
        <w:rPr>
          <w:rFonts w:ascii="Times New Roman" w:hAnsi="Times New Roman"/>
          <w:sz w:val="28"/>
          <w:szCs w:val="28"/>
        </w:rPr>
        <w:t>%, земельный-</w:t>
      </w:r>
      <w:r>
        <w:rPr>
          <w:rFonts w:ascii="Times New Roman" w:hAnsi="Times New Roman"/>
          <w:sz w:val="28"/>
          <w:szCs w:val="28"/>
        </w:rPr>
        <w:t>60</w:t>
      </w:r>
      <w:r w:rsidR="0066433E">
        <w:rPr>
          <w:rFonts w:ascii="Times New Roman" w:hAnsi="Times New Roman"/>
          <w:sz w:val="28"/>
          <w:szCs w:val="28"/>
        </w:rPr>
        <w:t>,</w:t>
      </w:r>
      <w:r w:rsidR="00546A13">
        <w:rPr>
          <w:rFonts w:ascii="Times New Roman" w:hAnsi="Times New Roman"/>
          <w:sz w:val="28"/>
          <w:szCs w:val="28"/>
        </w:rPr>
        <w:t>8%, безвозмездные-5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="0066433E">
        <w:rPr>
          <w:rFonts w:ascii="Times New Roman" w:hAnsi="Times New Roman"/>
          <w:sz w:val="28"/>
          <w:szCs w:val="28"/>
        </w:rPr>
        <w:t>%</w:t>
      </w:r>
    </w:p>
    <w:p w:rsidR="002119EA" w:rsidRDefault="002119EA" w:rsidP="00C46F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4C0" w:rsidRDefault="00F254C0" w:rsidP="005B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CE" w:rsidRPr="00E455CE" w:rsidRDefault="005B0B4D" w:rsidP="005B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D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5CE" w:rsidRPr="00E455CE"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="00173AE4">
        <w:rPr>
          <w:rFonts w:ascii="Times New Roman" w:hAnsi="Times New Roman" w:cs="Times New Roman"/>
          <w:sz w:val="28"/>
          <w:szCs w:val="28"/>
        </w:rPr>
        <w:t xml:space="preserve">и неналоговые </w:t>
      </w:r>
      <w:r w:rsidR="00E455CE" w:rsidRPr="00E455CE">
        <w:rPr>
          <w:rFonts w:ascii="Times New Roman" w:hAnsi="Times New Roman" w:cs="Times New Roman"/>
          <w:sz w:val="28"/>
          <w:szCs w:val="28"/>
        </w:rPr>
        <w:t xml:space="preserve">доходы бюджета муниципального образования прогнозируются в сумме </w:t>
      </w:r>
      <w:r w:rsidR="00035C7F">
        <w:rPr>
          <w:rFonts w:ascii="Times New Roman" w:hAnsi="Times New Roman" w:cs="Times New Roman"/>
          <w:sz w:val="28"/>
          <w:szCs w:val="28"/>
        </w:rPr>
        <w:t>3747</w:t>
      </w:r>
      <w:r w:rsidR="0014517C">
        <w:rPr>
          <w:rFonts w:ascii="Times New Roman" w:hAnsi="Times New Roman" w:cs="Times New Roman"/>
          <w:sz w:val="28"/>
          <w:szCs w:val="28"/>
        </w:rPr>
        <w:t>,</w:t>
      </w:r>
      <w:r w:rsidR="00035C7F">
        <w:rPr>
          <w:rFonts w:ascii="Times New Roman" w:hAnsi="Times New Roman" w:cs="Times New Roman"/>
          <w:sz w:val="28"/>
          <w:szCs w:val="28"/>
        </w:rPr>
        <w:t>0</w:t>
      </w:r>
      <w:r w:rsidR="00E455CE" w:rsidRPr="00E455C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4292D" w:rsidRDefault="00E455CE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CE">
        <w:rPr>
          <w:rFonts w:ascii="Times New Roman" w:hAnsi="Times New Roman" w:cs="Times New Roman"/>
          <w:sz w:val="28"/>
          <w:szCs w:val="28"/>
        </w:rPr>
        <w:t xml:space="preserve">   </w:t>
      </w:r>
      <w:r w:rsidR="00B74D4C">
        <w:rPr>
          <w:rFonts w:ascii="Times New Roman" w:hAnsi="Times New Roman" w:cs="Times New Roman"/>
          <w:sz w:val="28"/>
          <w:szCs w:val="28"/>
        </w:rPr>
        <w:tab/>
      </w:r>
      <w:r w:rsidRPr="00E455CE"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spellStart"/>
      <w:r w:rsidRPr="00E455CE">
        <w:rPr>
          <w:rFonts w:ascii="Times New Roman" w:hAnsi="Times New Roman" w:cs="Times New Roman"/>
          <w:sz w:val="28"/>
          <w:szCs w:val="28"/>
        </w:rPr>
        <w:t>бюджетообразующими</w:t>
      </w:r>
      <w:proofErr w:type="spellEnd"/>
      <w:r w:rsidRPr="00E455CE">
        <w:rPr>
          <w:rFonts w:ascii="Times New Roman" w:hAnsi="Times New Roman" w:cs="Times New Roman"/>
          <w:sz w:val="28"/>
          <w:szCs w:val="28"/>
        </w:rPr>
        <w:t xml:space="preserve"> доходами бюджета муниципального образо</w:t>
      </w:r>
      <w:r w:rsidR="00B822AC">
        <w:rPr>
          <w:rFonts w:ascii="Times New Roman" w:hAnsi="Times New Roman" w:cs="Times New Roman"/>
          <w:sz w:val="28"/>
          <w:szCs w:val="28"/>
        </w:rPr>
        <w:t>вания являются земельный налог</w:t>
      </w:r>
      <w:r w:rsidR="00173AE4">
        <w:rPr>
          <w:rFonts w:ascii="Times New Roman" w:hAnsi="Times New Roman" w:cs="Times New Roman"/>
          <w:sz w:val="28"/>
          <w:szCs w:val="28"/>
        </w:rPr>
        <w:t xml:space="preserve">  и налог </w:t>
      </w:r>
      <w:r w:rsidR="00B822AC">
        <w:rPr>
          <w:rFonts w:ascii="Times New Roman" w:hAnsi="Times New Roman" w:cs="Times New Roman"/>
          <w:sz w:val="28"/>
          <w:szCs w:val="28"/>
        </w:rPr>
        <w:t xml:space="preserve">на </w:t>
      </w:r>
      <w:r w:rsidR="0014517C"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E455CE">
        <w:rPr>
          <w:rFonts w:ascii="Times New Roman" w:hAnsi="Times New Roman" w:cs="Times New Roman"/>
          <w:sz w:val="28"/>
          <w:szCs w:val="28"/>
        </w:rPr>
        <w:t>физических лиц</w:t>
      </w:r>
      <w:r w:rsidR="005B0B4D">
        <w:rPr>
          <w:rFonts w:ascii="Times New Roman" w:hAnsi="Times New Roman" w:cs="Times New Roman"/>
          <w:sz w:val="28"/>
          <w:szCs w:val="28"/>
        </w:rPr>
        <w:t>.</w:t>
      </w:r>
    </w:p>
    <w:p w:rsidR="00D36EF0" w:rsidRDefault="00D36EF0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16" w:rsidRDefault="000D2516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16" w:rsidRDefault="000D2516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2AC" w:rsidRDefault="00B822AC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EF0" w:rsidRPr="005B0B4D" w:rsidRDefault="00D36EF0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5A7" w:rsidRPr="003E25EC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3E25EC">
        <w:rPr>
          <w:rFonts w:ascii="Times New Roman" w:hAnsi="Times New Roman" w:cs="Times New Roman"/>
          <w:b/>
          <w:bCs/>
          <w:sz w:val="32"/>
          <w:szCs w:val="32"/>
        </w:rPr>
        <w:t>РАСХОДЫ.</w:t>
      </w:r>
    </w:p>
    <w:p w:rsidR="005B0B4D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25EC">
        <w:rPr>
          <w:rFonts w:ascii="Times New Roman" w:hAnsi="Times New Roman" w:cs="Times New Roman"/>
          <w:b/>
          <w:bCs/>
          <w:sz w:val="32"/>
          <w:szCs w:val="32"/>
        </w:rPr>
        <w:t>Расходы бюджета – выплачиваемые из бюджета денежные средства.</w:t>
      </w:r>
    </w:p>
    <w:p w:rsidR="004E25A7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каких единицах измеряются параметры бюджетов</w:t>
      </w:r>
    </w:p>
    <w:p w:rsidR="002119EA" w:rsidRDefault="00092A61" w:rsidP="00A71AF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48400" cy="2009775"/>
            <wp:effectExtent l="19050" t="0" r="0" b="0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A7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Расходы по основным функциям муниципального </w:t>
      </w:r>
      <w:r w:rsidR="004828CB">
        <w:rPr>
          <w:rFonts w:ascii="Times New Roman" w:hAnsi="Times New Roman" w:cs="Times New Roman"/>
          <w:b/>
          <w:bCs/>
          <w:sz w:val="32"/>
          <w:szCs w:val="32"/>
        </w:rPr>
        <w:t>образования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A7" w:rsidRPr="00574F8A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39DE" w:rsidRPr="00174E31" w:rsidRDefault="009E39DE" w:rsidP="00FA214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Структура расходов бюджета</w:t>
      </w:r>
      <w:r w:rsidRPr="00C82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CE4">
        <w:rPr>
          <w:rFonts w:ascii="Times New Roman" w:hAnsi="Times New Roman"/>
          <w:b/>
          <w:sz w:val="28"/>
          <w:szCs w:val="28"/>
        </w:rPr>
        <w:t>Брыковс</w:t>
      </w:r>
      <w:r w:rsidRPr="00C82779">
        <w:rPr>
          <w:rFonts w:ascii="Times New Roman" w:hAnsi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</w:t>
      </w:r>
      <w:r w:rsidR="003E25EC">
        <w:rPr>
          <w:rFonts w:ascii="Times New Roman" w:hAnsi="Times New Roman"/>
          <w:b/>
          <w:sz w:val="32"/>
          <w:szCs w:val="32"/>
        </w:rPr>
        <w:t xml:space="preserve">о </w:t>
      </w:r>
      <w:r w:rsidR="00D957D3">
        <w:rPr>
          <w:rFonts w:ascii="Times New Roman" w:hAnsi="Times New Roman"/>
          <w:b/>
          <w:sz w:val="32"/>
          <w:szCs w:val="32"/>
        </w:rPr>
        <w:t>образования по разделам в 201</w:t>
      </w:r>
      <w:r w:rsidR="00035C7F">
        <w:rPr>
          <w:rFonts w:ascii="Times New Roman" w:hAnsi="Times New Roman"/>
          <w:b/>
          <w:sz w:val="32"/>
          <w:szCs w:val="32"/>
        </w:rPr>
        <w:t>9</w:t>
      </w:r>
      <w:r w:rsidR="002D38CD">
        <w:rPr>
          <w:rFonts w:ascii="Times New Roman" w:hAnsi="Times New Roman"/>
          <w:b/>
          <w:sz w:val="32"/>
          <w:szCs w:val="32"/>
        </w:rPr>
        <w:t>-20</w:t>
      </w:r>
      <w:r w:rsidR="00D957D3">
        <w:rPr>
          <w:rFonts w:ascii="Times New Roman" w:hAnsi="Times New Roman"/>
          <w:b/>
          <w:sz w:val="32"/>
          <w:szCs w:val="32"/>
        </w:rPr>
        <w:t>2</w:t>
      </w:r>
      <w:r w:rsidR="00035C7F">
        <w:rPr>
          <w:rFonts w:ascii="Times New Roman" w:hAnsi="Times New Roman"/>
          <w:b/>
          <w:sz w:val="32"/>
          <w:szCs w:val="32"/>
        </w:rPr>
        <w:t>1</w:t>
      </w:r>
      <w:r w:rsidR="002D38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годах.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3"/>
        <w:gridCol w:w="5282"/>
        <w:gridCol w:w="1398"/>
        <w:gridCol w:w="1223"/>
        <w:gridCol w:w="1171"/>
      </w:tblGrid>
      <w:tr w:rsidR="00671CB5" w:rsidRPr="005F595D" w:rsidTr="002A2960">
        <w:trPr>
          <w:trHeight w:val="564"/>
        </w:trPr>
        <w:tc>
          <w:tcPr>
            <w:tcW w:w="1063" w:type="dxa"/>
            <w:shd w:val="clear" w:color="auto" w:fill="FABF8F" w:themeFill="accent6" w:themeFillTint="99"/>
          </w:tcPr>
          <w:p w:rsidR="00671CB5" w:rsidRPr="00194B4C" w:rsidRDefault="00671CB5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671CB5" w:rsidRPr="00194B4C" w:rsidRDefault="00671CB5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98" w:type="dxa"/>
            <w:shd w:val="clear" w:color="auto" w:fill="FABF8F" w:themeFill="accent6" w:themeFillTint="99"/>
          </w:tcPr>
          <w:p w:rsidR="00671CB5" w:rsidRDefault="00671CB5" w:rsidP="00671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671CB5" w:rsidRPr="00BE434D" w:rsidRDefault="00671CB5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035C7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71CB5" w:rsidRDefault="00671CB5" w:rsidP="00671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671CB5" w:rsidRPr="00BE434D" w:rsidRDefault="00671CB5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35C7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71CB5" w:rsidRDefault="00671CB5" w:rsidP="00671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671CB5" w:rsidRPr="00BE434D" w:rsidRDefault="00671CB5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957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35C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9E39DE" w:rsidRPr="00194B4C" w:rsidTr="002A2960">
        <w:trPr>
          <w:trHeight w:val="430"/>
        </w:trPr>
        <w:tc>
          <w:tcPr>
            <w:tcW w:w="1063" w:type="dxa"/>
            <w:shd w:val="clear" w:color="auto" w:fill="FABF8F" w:themeFill="accent6" w:themeFillTint="99"/>
          </w:tcPr>
          <w:p w:rsidR="009E39DE" w:rsidRPr="00194B4C" w:rsidRDefault="009E39DE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9E39DE" w:rsidRPr="00194B4C" w:rsidRDefault="009E39DE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98" w:type="dxa"/>
          </w:tcPr>
          <w:p w:rsidR="009E39DE" w:rsidRPr="00194B4C" w:rsidRDefault="009E39DE" w:rsidP="003443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9DE" w:rsidRPr="00194B4C" w:rsidRDefault="009E39DE" w:rsidP="003443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9DE" w:rsidRPr="00194B4C" w:rsidRDefault="009E39DE" w:rsidP="003443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F464FD" w:rsidRPr="005F595D" w:rsidTr="002A2960">
        <w:tc>
          <w:tcPr>
            <w:tcW w:w="1063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dxa"/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  <w:tc>
          <w:tcPr>
            <w:tcW w:w="0" w:type="auto"/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51,8</w:t>
            </w:r>
          </w:p>
        </w:tc>
        <w:tc>
          <w:tcPr>
            <w:tcW w:w="0" w:type="auto"/>
          </w:tcPr>
          <w:p w:rsidR="00F464FD" w:rsidRPr="005F595D" w:rsidRDefault="00F464FD" w:rsidP="00035C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</w:tr>
      <w:tr w:rsidR="00F464FD" w:rsidRPr="005F595D" w:rsidTr="002A2960">
        <w:tc>
          <w:tcPr>
            <w:tcW w:w="1063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398" w:type="dxa"/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0" w:type="auto"/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0" w:type="auto"/>
          </w:tcPr>
          <w:p w:rsidR="00F464FD" w:rsidRPr="005F595D" w:rsidRDefault="00F464FD" w:rsidP="00035C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F464FD" w:rsidRPr="005F595D" w:rsidTr="002A2960">
        <w:tc>
          <w:tcPr>
            <w:tcW w:w="1063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8" w:type="dxa"/>
          </w:tcPr>
          <w:p w:rsidR="00F464F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0" w:type="auto"/>
          </w:tcPr>
          <w:p w:rsidR="00F464F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F464FD" w:rsidRDefault="00F464FD" w:rsidP="00035C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  <w:tr w:rsidR="00F464FD" w:rsidRPr="005F595D" w:rsidTr="002A2960">
        <w:tc>
          <w:tcPr>
            <w:tcW w:w="1063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98" w:type="dxa"/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0" w:type="auto"/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0" w:type="auto"/>
          </w:tcPr>
          <w:p w:rsidR="00F464FD" w:rsidRPr="005F595D" w:rsidRDefault="00F464FD" w:rsidP="000C0C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F464FD" w:rsidRPr="005F595D" w:rsidTr="000C0CE4">
        <w:trPr>
          <w:trHeight w:val="407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28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64FD" w:rsidRPr="005F595D" w:rsidRDefault="00F464FD" w:rsidP="000C0C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19,7</w:t>
            </w:r>
          </w:p>
        </w:tc>
      </w:tr>
    </w:tbl>
    <w:p w:rsidR="007C47A0" w:rsidRPr="004048F1" w:rsidRDefault="007C47A0" w:rsidP="009E39D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C0DE2" w:rsidRPr="006C0DE2" w:rsidRDefault="00092A61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572125" cy="2257425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4704" w:rsidRPr="00A04704" w:rsidRDefault="00A04704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47124" w:rsidRPr="00BB298E" w:rsidRDefault="004525FA" w:rsidP="00BB298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04.25pt;margin-top:-3.7pt;width:62.6pt;height:20.25pt;z-index:251656192" strokecolor="white">
            <v:textbox>
              <w:txbxContent>
                <w:p w:rsidR="00064DBE" w:rsidRPr="00870E55" w:rsidRDefault="00064DBE" w:rsidP="00870E5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1A2969" w:rsidRDefault="000C0CE4" w:rsidP="001A29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</w:t>
      </w:r>
      <w:r w:rsidR="007E645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7E6456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7A240C">
        <w:rPr>
          <w:rFonts w:ascii="Times New Roman" w:hAnsi="Times New Roman" w:cs="Times New Roman"/>
          <w:sz w:val="28"/>
          <w:szCs w:val="28"/>
        </w:rPr>
        <w:t>бразования запланированы на 202</w:t>
      </w:r>
      <w:r w:rsidR="00035C7F">
        <w:rPr>
          <w:rFonts w:ascii="Times New Roman" w:hAnsi="Times New Roman" w:cs="Times New Roman"/>
          <w:sz w:val="28"/>
          <w:szCs w:val="28"/>
        </w:rPr>
        <w:t>1</w:t>
      </w:r>
      <w:r w:rsidR="007E64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64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5C7F">
        <w:rPr>
          <w:rFonts w:ascii="Times New Roman" w:hAnsi="Times New Roman" w:cs="Times New Roman"/>
          <w:bCs/>
          <w:sz w:val="26"/>
          <w:szCs w:val="26"/>
        </w:rPr>
        <w:t>414</w:t>
      </w:r>
      <w:r w:rsidR="007A240C">
        <w:rPr>
          <w:rFonts w:ascii="Times New Roman" w:hAnsi="Times New Roman" w:cs="Times New Roman"/>
          <w:bCs/>
          <w:sz w:val="26"/>
          <w:szCs w:val="26"/>
        </w:rPr>
        <w:t>6</w:t>
      </w:r>
      <w:r w:rsidR="002A3CF2">
        <w:rPr>
          <w:rFonts w:ascii="Times New Roman" w:hAnsi="Times New Roman" w:cs="Times New Roman"/>
          <w:bCs/>
          <w:sz w:val="26"/>
          <w:szCs w:val="26"/>
        </w:rPr>
        <w:t>,</w:t>
      </w:r>
      <w:r w:rsidR="00035C7F">
        <w:rPr>
          <w:rFonts w:ascii="Times New Roman" w:hAnsi="Times New Roman" w:cs="Times New Roman"/>
          <w:bCs/>
          <w:sz w:val="26"/>
          <w:szCs w:val="26"/>
        </w:rPr>
        <w:t>2</w:t>
      </w:r>
      <w:r w:rsidR="007E64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E6456">
        <w:rPr>
          <w:rFonts w:ascii="Times New Roman" w:hAnsi="Times New Roman" w:cs="Times New Roman"/>
          <w:sz w:val="28"/>
          <w:szCs w:val="28"/>
        </w:rPr>
        <w:t xml:space="preserve">тыс. руб. Общий объем и структура расходов представлена в следующей форме:  </w:t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301B35" w:rsidRDefault="009E39DE" w:rsidP="001A296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2969">
        <w:rPr>
          <w:sz w:val="28"/>
          <w:szCs w:val="28"/>
        </w:rPr>
        <w:t xml:space="preserve">                                         </w:t>
      </w:r>
    </w:p>
    <w:p w:rsidR="009E39DE" w:rsidRPr="002D4DDA" w:rsidRDefault="001A2969" w:rsidP="001A29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E39DE" w:rsidRPr="002D4DDA">
        <w:rPr>
          <w:rFonts w:ascii="Times New Roman" w:hAnsi="Times New Roman" w:cs="Times New Roman"/>
          <w:sz w:val="28"/>
          <w:szCs w:val="28"/>
        </w:rPr>
        <w:t>тыс.</w:t>
      </w:r>
      <w:r w:rsidR="00F87B45" w:rsidRPr="002D4DDA">
        <w:rPr>
          <w:rFonts w:ascii="Times New Roman" w:hAnsi="Times New Roman" w:cs="Times New Roman"/>
          <w:sz w:val="28"/>
          <w:szCs w:val="28"/>
        </w:rPr>
        <w:t xml:space="preserve"> </w:t>
      </w:r>
      <w:r w:rsidR="009E39DE" w:rsidRPr="002D4DDA">
        <w:rPr>
          <w:rFonts w:ascii="Times New Roman" w:hAnsi="Times New Roman" w:cs="Times New Roman"/>
          <w:sz w:val="28"/>
          <w:szCs w:val="28"/>
        </w:rPr>
        <w:t>руб</w:t>
      </w:r>
      <w:r w:rsidR="00F87B45" w:rsidRPr="002D4DD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1701"/>
        <w:gridCol w:w="1559"/>
        <w:gridCol w:w="1559"/>
      </w:tblGrid>
      <w:tr w:rsidR="00EE3DB6" w:rsidRPr="005F595D" w:rsidTr="00EE3DB6">
        <w:tc>
          <w:tcPr>
            <w:tcW w:w="5070" w:type="dxa"/>
            <w:shd w:val="clear" w:color="auto" w:fill="FABF8F" w:themeFill="accent6" w:themeFillTint="99"/>
          </w:tcPr>
          <w:p w:rsidR="00EE3DB6" w:rsidRPr="005F595D" w:rsidRDefault="00EE3DB6" w:rsidP="009E39DE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F595D">
              <w:rPr>
                <w:rFonts w:ascii="Times New Roman" w:hAnsi="Times New Roman"/>
                <w:b/>
                <w:sz w:val="26"/>
                <w:szCs w:val="26"/>
              </w:rPr>
              <w:t>Расходы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E3DB6" w:rsidRDefault="00EE3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EE3DB6" w:rsidRDefault="00EE3DB6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E3DB6" w:rsidRDefault="00EE3DB6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E3DB6" w:rsidRDefault="00EE3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EE3DB6" w:rsidRDefault="00EE3DB6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года</w:t>
            </w:r>
          </w:p>
        </w:tc>
      </w:tr>
      <w:tr w:rsidR="00F464FD" w:rsidRPr="005F595D" w:rsidTr="00EE3DB6">
        <w:trPr>
          <w:trHeight w:val="1046"/>
        </w:trPr>
        <w:tc>
          <w:tcPr>
            <w:tcW w:w="5070" w:type="dxa"/>
            <w:shd w:val="clear" w:color="auto" w:fill="FABF8F" w:themeFill="accent6" w:themeFillTint="99"/>
          </w:tcPr>
          <w:p w:rsidR="00F464FD" w:rsidRPr="008C1B47" w:rsidRDefault="00F464FD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</w:t>
            </w:r>
          </w:p>
          <w:p w:rsidR="00F464FD" w:rsidRPr="005F595D" w:rsidRDefault="00F464FD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1701" w:type="dxa"/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4256,1</w:t>
            </w:r>
          </w:p>
        </w:tc>
        <w:tc>
          <w:tcPr>
            <w:tcW w:w="1559" w:type="dxa"/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2889,0</w:t>
            </w:r>
          </w:p>
        </w:tc>
        <w:tc>
          <w:tcPr>
            <w:tcW w:w="1559" w:type="dxa"/>
          </w:tcPr>
          <w:p w:rsidR="00F464FD" w:rsidRPr="005F595D" w:rsidRDefault="00F464FD" w:rsidP="00EE3D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3065,9</w:t>
            </w:r>
          </w:p>
        </w:tc>
      </w:tr>
      <w:tr w:rsidR="00F464FD" w:rsidRPr="005F595D" w:rsidTr="00EE3DB6">
        <w:trPr>
          <w:trHeight w:val="728"/>
        </w:trPr>
        <w:tc>
          <w:tcPr>
            <w:tcW w:w="5070" w:type="dxa"/>
            <w:shd w:val="clear" w:color="auto" w:fill="FABF8F" w:themeFill="accent6" w:themeFillTint="99"/>
          </w:tcPr>
          <w:p w:rsidR="00F464FD" w:rsidRPr="008C1B47" w:rsidRDefault="00F464FD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464FD" w:rsidRPr="005F595D" w:rsidRDefault="00F464FD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1701" w:type="dxa"/>
          </w:tcPr>
          <w:p w:rsidR="00F464F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82,9</w:t>
            </w:r>
          </w:p>
        </w:tc>
        <w:tc>
          <w:tcPr>
            <w:tcW w:w="1559" w:type="dxa"/>
          </w:tcPr>
          <w:p w:rsidR="00F464FD" w:rsidRDefault="00F464FD" w:rsidP="008318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90,9</w:t>
            </w:r>
          </w:p>
        </w:tc>
        <w:tc>
          <w:tcPr>
            <w:tcW w:w="1559" w:type="dxa"/>
          </w:tcPr>
          <w:p w:rsidR="00F464FD" w:rsidRDefault="00F464FD" w:rsidP="00EE3D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93,7</w:t>
            </w:r>
          </w:p>
        </w:tc>
      </w:tr>
      <w:tr w:rsidR="00F464FD" w:rsidRPr="005F595D" w:rsidTr="00EE3DB6">
        <w:tc>
          <w:tcPr>
            <w:tcW w:w="5070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F464F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559" w:type="dxa"/>
          </w:tcPr>
          <w:p w:rsidR="00F464F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1559" w:type="dxa"/>
          </w:tcPr>
          <w:p w:rsidR="00F464FD" w:rsidRDefault="00F464FD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</w:tr>
      <w:tr w:rsidR="00F464FD" w:rsidRPr="005F595D" w:rsidTr="00EE3DB6">
        <w:tc>
          <w:tcPr>
            <w:tcW w:w="5070" w:type="dxa"/>
            <w:shd w:val="clear" w:color="auto" w:fill="FABF8F" w:themeFill="accent6" w:themeFillTint="99"/>
          </w:tcPr>
          <w:p w:rsidR="00F464FD" w:rsidRPr="00092A61" w:rsidRDefault="00F464FD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4FD" w:rsidRPr="005F595D" w:rsidRDefault="00F464FD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701" w:type="dxa"/>
          </w:tcPr>
          <w:p w:rsidR="00F464FD" w:rsidRPr="005F595D" w:rsidRDefault="00F464FD" w:rsidP="00AA266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316,1</w:t>
            </w:r>
          </w:p>
        </w:tc>
        <w:tc>
          <w:tcPr>
            <w:tcW w:w="1559" w:type="dxa"/>
          </w:tcPr>
          <w:p w:rsidR="00F464FD" w:rsidRPr="005F595D" w:rsidRDefault="00F464FD" w:rsidP="00F464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189,2</w:t>
            </w:r>
          </w:p>
        </w:tc>
        <w:tc>
          <w:tcPr>
            <w:tcW w:w="1559" w:type="dxa"/>
          </w:tcPr>
          <w:p w:rsidR="00F464FD" w:rsidRPr="005F595D" w:rsidRDefault="00F464FD" w:rsidP="00EE3DB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73,6</w:t>
            </w:r>
          </w:p>
        </w:tc>
      </w:tr>
      <w:tr w:rsidR="00F464FD" w:rsidRPr="005F595D" w:rsidTr="00EE3DB6">
        <w:tc>
          <w:tcPr>
            <w:tcW w:w="5070" w:type="dxa"/>
            <w:shd w:val="clear" w:color="auto" w:fill="FABF8F" w:themeFill="accent6" w:themeFillTint="99"/>
          </w:tcPr>
          <w:p w:rsidR="00F464FD" w:rsidRPr="008C1B47" w:rsidRDefault="00F464FD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464FD" w:rsidRPr="005F595D" w:rsidRDefault="00F464FD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2775,5</w:t>
            </w:r>
          </w:p>
        </w:tc>
        <w:tc>
          <w:tcPr>
            <w:tcW w:w="1559" w:type="dxa"/>
          </w:tcPr>
          <w:p w:rsidR="00F464FD" w:rsidRPr="005F595D" w:rsidRDefault="00F464FD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2380,5</w:t>
            </w:r>
          </w:p>
        </w:tc>
        <w:tc>
          <w:tcPr>
            <w:tcW w:w="1559" w:type="dxa"/>
          </w:tcPr>
          <w:p w:rsidR="00F464FD" w:rsidRPr="005F595D" w:rsidRDefault="00F464FD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815,0</w:t>
            </w:r>
          </w:p>
        </w:tc>
      </w:tr>
      <w:tr w:rsidR="00F464FD" w:rsidRPr="005F595D" w:rsidTr="00EE3DB6">
        <w:trPr>
          <w:trHeight w:val="34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464FD" w:rsidRPr="005F595D" w:rsidRDefault="00F464FD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b/>
                <w:sz w:val="26"/>
                <w:szCs w:val="26"/>
              </w:rPr>
              <w:t>ИТОГО расходов: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7462,1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5581,7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64FD" w:rsidRPr="005F595D" w:rsidRDefault="00F464FD" w:rsidP="00EE3D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4146,2</w:t>
            </w:r>
          </w:p>
        </w:tc>
      </w:tr>
    </w:tbl>
    <w:p w:rsidR="00FF6345" w:rsidRDefault="00FF6345" w:rsidP="006E4D53">
      <w:pPr>
        <w:spacing w:line="240" w:lineRule="auto"/>
        <w:ind w:firstLine="708"/>
        <w:jc w:val="right"/>
        <w:rPr>
          <w:noProof/>
          <w:sz w:val="28"/>
          <w:szCs w:val="28"/>
          <w:lang w:eastAsia="ru-RU"/>
        </w:rPr>
      </w:pPr>
    </w:p>
    <w:p w:rsidR="00053063" w:rsidRDefault="00053063" w:rsidP="006E4D53">
      <w:pPr>
        <w:spacing w:line="240" w:lineRule="auto"/>
        <w:ind w:firstLine="708"/>
        <w:jc w:val="right"/>
        <w:rPr>
          <w:noProof/>
          <w:sz w:val="28"/>
          <w:szCs w:val="28"/>
          <w:lang w:eastAsia="ru-RU"/>
        </w:rPr>
      </w:pPr>
    </w:p>
    <w:p w:rsidR="00053063" w:rsidRDefault="00053063" w:rsidP="006E4D53">
      <w:pPr>
        <w:spacing w:line="240" w:lineRule="auto"/>
        <w:ind w:firstLine="708"/>
        <w:jc w:val="right"/>
        <w:rPr>
          <w:noProof/>
          <w:sz w:val="28"/>
          <w:szCs w:val="28"/>
          <w:lang w:eastAsia="ru-RU"/>
        </w:rPr>
      </w:pPr>
    </w:p>
    <w:p w:rsidR="00053063" w:rsidRDefault="00053063" w:rsidP="006E4D53">
      <w:pPr>
        <w:spacing w:line="240" w:lineRule="auto"/>
        <w:ind w:firstLine="708"/>
        <w:jc w:val="right"/>
        <w:rPr>
          <w:noProof/>
          <w:sz w:val="28"/>
          <w:szCs w:val="28"/>
          <w:lang w:eastAsia="ru-RU"/>
        </w:rPr>
      </w:pPr>
    </w:p>
    <w:p w:rsidR="00053063" w:rsidRDefault="00053063" w:rsidP="006E4D53">
      <w:pPr>
        <w:spacing w:line="240" w:lineRule="auto"/>
        <w:ind w:firstLine="708"/>
        <w:jc w:val="right"/>
        <w:rPr>
          <w:noProof/>
          <w:sz w:val="28"/>
          <w:szCs w:val="28"/>
          <w:lang w:eastAsia="ru-RU"/>
        </w:rPr>
      </w:pPr>
    </w:p>
    <w:p w:rsidR="00053063" w:rsidRDefault="00053063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053063">
        <w:rPr>
          <w:rFonts w:ascii="Times New Roman" w:hAnsi="Times New Roman" w:cs="Times New Roman"/>
          <w:b/>
          <w:sz w:val="28"/>
        </w:rPr>
        <w:t>МУНИЦИПАЛЬНАЯ ПРОГРАММА «МОЛОДЕЖЬ БРЫКОВСКОГОМУНИЦИПАЛЬНОГО ОБРАЗОВАНИЯ ДУХОВНИЦКОГОМУНИЦИПАЛЬНОГО РАЙОНА</w:t>
      </w:r>
      <w:r>
        <w:rPr>
          <w:rFonts w:ascii="Times New Roman" w:hAnsi="Times New Roman" w:cs="Times New Roman"/>
          <w:b/>
          <w:sz w:val="28"/>
        </w:rPr>
        <w:t xml:space="preserve"> на 2021-2023</w:t>
      </w:r>
      <w:r w:rsidRPr="00053063">
        <w:rPr>
          <w:rFonts w:ascii="Times New Roman" w:hAnsi="Times New Roman" w:cs="Times New Roman"/>
          <w:b/>
          <w:sz w:val="28"/>
        </w:rPr>
        <w:t xml:space="preserve"> г»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1.Содержаниепроблемы и необходимость ее решения программными методами.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Одним из важнейших условий социально-экономического, политического и культурного развития России, направленного на повышение благосостояния ее населения, является обеспечение воспроизводства интеллектуального и трудового потенциала общества. Перспективы сохранения и накопления такого потенциала неразрывно связаны с осуществлением комплекса мер по образованию и воспитанию молодежи. Государственная молодежная политика является одним из направлений деятельности государства, нацеленным на создание правовых, экономических и организационных условий и гарантий для самореализации личности молодого человека, а также выступает важнейшим инструментом формирования, развития и активного использования потенциала молодого поколения. Цели государственной молодежной политики реализуются как органами государственной власти, так и органами местного самоуправления. Молодежь оценивается как сила, способная оказывать серьезное влияние на темпы и характер общественного развития. Однако в настоящее время молодежь испытывает затруднения в адаптации к социально-экономическим реалиям, самореализации в общественной жизни. В значительной степени, корни негативных тенденций лежат в неподготовленности молодежи к самостоятельной жизни, неумении активно строить свой жизненный путь и добиваться при этом успеха. Молодежь обладает большими возможностями, которые необходимо задействовать в интересах муниципального образования, однако зачастую не умеет практически реализовать свой потенциал, не имеет опыта участия в решении социально-значимых задач. Проблемы современной молодежи определяют такие важные направления молодежной политики как формирование здорового образа жизни, развитие гражданской позиции и патриотизма, социальная поддержка, создание условий для самореализации молодых людей. Реализация молодежной политики на муниципальном уровне – это системный процесс, который включает в себя: - гражданское воспитание; - физическое воспитание; - духовно-нравственное воспитание; - интеллектуальное и эстетическое воспитание, организация досуга; - организация отдыха и оздоровления детей и подростков в период школьных каникул. </w:t>
      </w:r>
      <w:proofErr w:type="gramStart"/>
      <w:r w:rsidRPr="00233011">
        <w:rPr>
          <w:rFonts w:ascii="Times New Roman" w:hAnsi="Times New Roman" w:cs="Times New Roman"/>
          <w:sz w:val="24"/>
        </w:rPr>
        <w:t xml:space="preserve">Муниципальная программа «Молодежь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муниципального образования Духовницкого муниципального района» направлена на решение вопросов молодежной политики в муниципальном образовании, развитие позитивных тенденций и постепенное устранение негативных составляющих молодежной среды, создание необходимых условий для выбора молодыми гражданами своего жизненного пути, формирование социальной ответственности не только за себя, но и за будущее своей малой Родины </w:t>
      </w:r>
      <w:proofErr w:type="spellStart"/>
      <w:r w:rsidRPr="00233011">
        <w:rPr>
          <w:rFonts w:ascii="Times New Roman" w:hAnsi="Times New Roman" w:cs="Times New Roman"/>
          <w:sz w:val="24"/>
        </w:rPr>
        <w:t>иобщества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в целом.</w:t>
      </w:r>
      <w:proofErr w:type="gramEnd"/>
      <w:r w:rsidRPr="00233011">
        <w:rPr>
          <w:rFonts w:ascii="Times New Roman" w:hAnsi="Times New Roman" w:cs="Times New Roman"/>
          <w:sz w:val="24"/>
        </w:rPr>
        <w:t xml:space="preserve">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муниципального образования от 14 до 30 лет. Задача молодежной политики – создание условий для развития и реализации способностей и потенциала молодого поколения не только в своих собственных интересах, но и в интересах общества. Если молодежь будет востребованной, получит возможности самореализации в сегодняшней сложной жизни, то будет дан дополнительный импульс социально- экономическому развитию города, и, вместе с этим, молодежь обретет перспективы на будущее, что будет являться также способом преодоления негативных явлений в молодежной среде.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>2. Основные цели и задачи Программы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 Основной целью Программы является создание на территории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муниципального образования условий для гражданского становления, физического, духовно-нравственного и патриотического воспитания молодежи. Для достижения поставленной цели необходимо решение следующих задач: - создание условий для участия молодых граждан в системе общественных отношений; - профилактика негативных проявлений в молодежной среде; - творческое развитие молодежи; - социальная поддержка молодых граждан; - формирование здорового образа жизни; - обеспечение занятости молодежи.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lastRenderedPageBreak/>
        <w:t>3. Сроки реализации Программы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 Реализация Программы рассчитана на трехлетний период – с 2021 года по 2023 год.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 4. Система программных мероприятий </w:t>
      </w: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Мероприятия, предлагаемые к реализации и направленные на решение основных задач Программы, с указанием финансовых ресурсов и сроков, необходимых для их реализации, приведены в Приложении 1 к Программе. 5. Ресурсное обеспечение Программы Финансирование мероприятий Программы предусматривается за счет средств бюджета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муниципального образования. Общий объем финансирования мероприятий Программы составляет 15,0 тыс. рублей. По годам финансирование составляет: 2021 год – 5,0 тыс</w:t>
      </w:r>
      <w:proofErr w:type="gramStart"/>
      <w:r w:rsidRPr="00233011">
        <w:rPr>
          <w:rFonts w:ascii="Times New Roman" w:hAnsi="Times New Roman" w:cs="Times New Roman"/>
          <w:sz w:val="24"/>
        </w:rPr>
        <w:t>.р</w:t>
      </w:r>
      <w:proofErr w:type="gramEnd"/>
      <w:r w:rsidRPr="00233011">
        <w:rPr>
          <w:rFonts w:ascii="Times New Roman" w:hAnsi="Times New Roman" w:cs="Times New Roman"/>
          <w:sz w:val="24"/>
        </w:rPr>
        <w:t>ублей; 2022 год – 5,0 тыс.рублей; 2023 год – 5,0 тыс.рублей. Объемы финансирования Программы носят прогнозный характер и подлежат ежегодному уточнению при формировании проекта бюджета муниципального образования на соответствующий финансовый год, исходя их возможностей бюджета и степени реализации мероприятий</w:t>
      </w:r>
      <w:r>
        <w:rPr>
          <w:rFonts w:ascii="Times New Roman" w:hAnsi="Times New Roman" w:cs="Times New Roman"/>
          <w:sz w:val="24"/>
        </w:rPr>
        <w:t>.</w:t>
      </w: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</w:pP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33011">
        <w:rPr>
          <w:rFonts w:ascii="Times New Roman" w:hAnsi="Times New Roman" w:cs="Times New Roman"/>
          <w:b/>
          <w:sz w:val="28"/>
        </w:rPr>
        <w:t>МУНИЦИПАЛЬНАЯ ПРОГРАММА</w:t>
      </w: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33011">
        <w:rPr>
          <w:rFonts w:ascii="Times New Roman" w:hAnsi="Times New Roman" w:cs="Times New Roman"/>
          <w:b/>
          <w:sz w:val="28"/>
        </w:rPr>
        <w:t xml:space="preserve"> «Обеспечение пожарной безопасности объектов жилого и нежилого фонда </w:t>
      </w:r>
      <w:proofErr w:type="spellStart"/>
      <w:r w:rsidRPr="00233011">
        <w:rPr>
          <w:rFonts w:ascii="Times New Roman" w:hAnsi="Times New Roman" w:cs="Times New Roman"/>
          <w:b/>
          <w:sz w:val="28"/>
        </w:rPr>
        <w:t>Брыковского</w:t>
      </w:r>
      <w:proofErr w:type="spellEnd"/>
      <w:r w:rsidRPr="00233011">
        <w:rPr>
          <w:rFonts w:ascii="Times New Roman" w:hAnsi="Times New Roman" w:cs="Times New Roman"/>
          <w:b/>
          <w:sz w:val="28"/>
        </w:rPr>
        <w:t xml:space="preserve"> муниципального образования Духовницкого муниципального района на 2020 - 2022 годы»</w:t>
      </w: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1. Содержание проблемы и обоснование ее решения программными методами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proofErr w:type="gramStart"/>
      <w:r w:rsidRPr="00233011">
        <w:rPr>
          <w:rFonts w:ascii="Times New Roman" w:hAnsi="Times New Roman" w:cs="Times New Roman"/>
          <w:sz w:val="24"/>
        </w:rPr>
        <w:t xml:space="preserve">Муниципальная программа «Обеспечение пожарной безопасности объектов жилого и нежилого фонда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муниципального образования Духовницкого муниципального района на 2020 - 2022 г.г.» (далее - «Программа») разработана на основании ст.19 Федерального Закона 69-ФЗ от 21.12.1994г. «О пожарной безопасности», (в редакции от 22.08.2004г. № 122-ФЗ), распоряжения Правительства Российской Федерации от 30сентября 2002 года N 1376-р, закона Саратовской области от 28.02.2005г. №21-ЗСО</w:t>
      </w:r>
      <w:proofErr w:type="gramEnd"/>
      <w:r w:rsidRPr="00233011">
        <w:rPr>
          <w:rFonts w:ascii="Times New Roman" w:hAnsi="Times New Roman" w:cs="Times New Roman"/>
          <w:sz w:val="24"/>
        </w:rPr>
        <w:t xml:space="preserve"> «О защите населения и территории Саратовской области от чрезвычайных ситуаций природного и техногенного характера». Оказание информационной помощи в области пожарной безопасности населению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МО, учреждениям дошкольного и школьного образования - одно из направлений противопожарной агитации и пропаганды, включает в себя консультирование работников муниципального образования, ответственных за пожарную безопасность, рекомендации в приобретении специальной литературы и пособий о правилах пожарной безопасности. Необходимо ввести на территории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МО обязательное обучение правилам пожарной безопасности следующих категорий граждан: работников предприятий всех форм собственности; лиц, обучающихся в образовательных учреждениях всех уровней. Создание добровольной пожарной охраны и дружин юных пожарных обеспечит массовое привлечение граждан нашего муниципального образования к противопожарным мероприятиям и пропаганду соблюдения правил пожарной безопасности. Необходимо строительство и восстановление имеющегося противопожарного водоснабжения, увеличение точек фонарного освещения в населенных пунктах муниципального образования. Указанные мероприятия обеспечат оперативную и бесперебойную подачу воды к месту пожара, что снизит ущерб.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2. Цели и задачи Программы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Целью Программы является усиление пожарной безопасности объектов муниципального жилого и нежилого фонда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муниципального образования, снижение риска пожаров в населенных пунктах входящих в состав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муниципального образования, уменьшение числа пострадавших от пожаров людей и относительное снижение наносимого пожарами материального ущерба. </w:t>
      </w:r>
      <w:proofErr w:type="gramStart"/>
      <w:r w:rsidRPr="00233011">
        <w:rPr>
          <w:rFonts w:ascii="Times New Roman" w:hAnsi="Times New Roman" w:cs="Times New Roman"/>
          <w:sz w:val="24"/>
        </w:rPr>
        <w:t>Для достижения указанной цели необходимо решить следующие основные задачи:- усилить работу по предупреждению пожаров в частном, ведомственном, муниципальном секторе, по предотвращению гибели людей на пожарах, для чего привлечь широкие слои населения, жилищно-коммунальные службы; - обеспечить противопожарную устойчивость и техническую оснащенность объектов ведомственного и жилого фонда; - повысить уровень информационного оповещения населения, усилить роль противопожарной пропаганды и агитации;</w:t>
      </w:r>
      <w:proofErr w:type="gramEnd"/>
      <w:r w:rsidRPr="00233011">
        <w:rPr>
          <w:rFonts w:ascii="Times New Roman" w:hAnsi="Times New Roman" w:cs="Times New Roman"/>
          <w:sz w:val="24"/>
        </w:rPr>
        <w:t xml:space="preserve"> - включить обязательное обучение правилам пожарной безопасности работников предприятий всех форм собственности; - содействовать обязательному обучению правилам пожарной безопасности детей дошкольного и школьного возраста в рамках обязательных образовательных программ; - совершенствовать организацию профилактики пожаров и осуществления надзора за противопожарным состоянием муниципального жилого фонда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муниципального образования.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3. Система программных мероприятий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Для материально-технического обеспечения пожарной безопасности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муниципального образования необходимо проведение следующих мероприятий:  оказание информационной помощи в области пожарной безопасности</w:t>
      </w:r>
      <w:r w:rsidRPr="00233011">
        <w:rPr>
          <w:rFonts w:ascii="Times New Roman" w:hAnsi="Times New Roman" w:cs="Times New Roman"/>
          <w:sz w:val="24"/>
        </w:rPr>
        <w:sym w:font="Symbol" w:char="F02D"/>
      </w:r>
      <w:r w:rsidRPr="00233011">
        <w:rPr>
          <w:rFonts w:ascii="Times New Roman" w:hAnsi="Times New Roman" w:cs="Times New Roman"/>
          <w:sz w:val="24"/>
        </w:rPr>
        <w:t xml:space="preserve"> населению муниципального образования;  содействие обязательному обучению детей в дошкольных и школьных</w:t>
      </w:r>
      <w:r w:rsidRPr="00233011">
        <w:rPr>
          <w:rFonts w:ascii="Times New Roman" w:hAnsi="Times New Roman" w:cs="Times New Roman"/>
          <w:sz w:val="24"/>
        </w:rPr>
        <w:sym w:font="Symbol" w:char="F02D"/>
      </w:r>
      <w:r w:rsidRPr="00233011">
        <w:rPr>
          <w:rFonts w:ascii="Times New Roman" w:hAnsi="Times New Roman" w:cs="Times New Roman"/>
          <w:sz w:val="24"/>
        </w:rPr>
        <w:t xml:space="preserve"> образовательных учреждениях действиям в случае возникновения пожара;  увеличение </w:t>
      </w:r>
      <w:r w:rsidRPr="00233011">
        <w:rPr>
          <w:rFonts w:ascii="Times New Roman" w:hAnsi="Times New Roman" w:cs="Times New Roman"/>
          <w:sz w:val="24"/>
        </w:rPr>
        <w:lastRenderedPageBreak/>
        <w:t>количества точек фонарного освещения;</w:t>
      </w:r>
      <w:r w:rsidRPr="00233011">
        <w:rPr>
          <w:rFonts w:ascii="Times New Roman" w:hAnsi="Times New Roman" w:cs="Times New Roman"/>
          <w:sz w:val="24"/>
        </w:rPr>
        <w:sym w:font="Symbol" w:char="F02D"/>
      </w:r>
      <w:r w:rsidRPr="00233011">
        <w:rPr>
          <w:rFonts w:ascii="Times New Roman" w:hAnsi="Times New Roman" w:cs="Times New Roman"/>
          <w:sz w:val="24"/>
        </w:rPr>
        <w:t xml:space="preserve">  приобретение противопожарного инвентаря;</w:t>
      </w:r>
      <w:r w:rsidRPr="00233011">
        <w:rPr>
          <w:rFonts w:ascii="Times New Roman" w:hAnsi="Times New Roman" w:cs="Times New Roman"/>
          <w:sz w:val="24"/>
        </w:rPr>
        <w:sym w:font="Symbol" w:char="F02D"/>
      </w:r>
      <w:r w:rsidRPr="00233011">
        <w:rPr>
          <w:rFonts w:ascii="Times New Roman" w:hAnsi="Times New Roman" w:cs="Times New Roman"/>
          <w:sz w:val="24"/>
        </w:rPr>
        <w:t xml:space="preserve">  приобретение, изготовление наглядной агитации на противопожарную</w:t>
      </w:r>
      <w:r w:rsidRPr="00233011">
        <w:rPr>
          <w:rFonts w:ascii="Times New Roman" w:hAnsi="Times New Roman" w:cs="Times New Roman"/>
          <w:sz w:val="24"/>
        </w:rPr>
        <w:sym w:font="Symbol" w:char="F02D"/>
      </w:r>
      <w:r w:rsidRPr="00233011">
        <w:rPr>
          <w:rFonts w:ascii="Times New Roman" w:hAnsi="Times New Roman" w:cs="Times New Roman"/>
          <w:sz w:val="24"/>
        </w:rPr>
        <w:t xml:space="preserve"> тематику, распространение памяток среди населения по пропаганде пожарной безопасности.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 4. Ресурсное обеспечение Программы</w:t>
      </w: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33011">
        <w:rPr>
          <w:rFonts w:ascii="Times New Roman" w:hAnsi="Times New Roman" w:cs="Times New Roman"/>
          <w:sz w:val="24"/>
        </w:rPr>
        <w:t xml:space="preserve">Общий объем финансирования, необходимый для выполнения Программы составляет 294,0 тыс. руб. Из бюджета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МО – 294,0 тыс. руб. 2020 год – местный бюджет 98,0 тыс. руб. 2021 год – местный бюджет 98,0 тыс. руб. 2022 год – местный бюджет 98,0 тыс. руб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233011">
        <w:rPr>
          <w:rFonts w:ascii="Times New Roman" w:hAnsi="Times New Roman" w:cs="Times New Roman"/>
          <w:b/>
          <w:sz w:val="24"/>
        </w:rPr>
        <w:t xml:space="preserve">МУНИЦИПАЛЬНАЯ ПРОГРАММА </w:t>
      </w:r>
    </w:p>
    <w:p w:rsid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233011">
        <w:rPr>
          <w:rFonts w:ascii="Times New Roman" w:hAnsi="Times New Roman" w:cs="Times New Roman"/>
          <w:b/>
          <w:sz w:val="24"/>
        </w:rPr>
        <w:t>«ЭНЕРГОСБЕРЕЖЕНИЕ В БРЫКОВСКОММУНИЦИПАЛЬНОМ ОБРАЗОВАНИИ ДУХОВНИЦКОГОМУНИЦИПАЛЬНОГО РАЙОНА НА 2019 – 2021 ГОДЫ»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>1.Содержаниепроблемы и обоснование необходимости ее решения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 Программными методами Повышение эффективности использования топливно-энергетических ресурсов на современном этапе является одной из важнейших стратегических задач социально-экономического развития России и приоритетным в экономической политике муниципального образования. Повышение </w:t>
      </w:r>
      <w:proofErr w:type="spellStart"/>
      <w:r w:rsidRPr="00233011">
        <w:rPr>
          <w:rFonts w:ascii="Times New Roman" w:hAnsi="Times New Roman" w:cs="Times New Roman"/>
          <w:sz w:val="24"/>
        </w:rPr>
        <w:t>энергоэффективности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снизит риски и затраты, связанные с высокой энергоемкостью экономики. Федеральным законом от 23.11.2009 № 261-ФЗ «Об энергосбережении и о повышении энергетической эффективности» (далее – Закон № 261-ФЗ) определено, что все бюджетные учреждения: - должны быть оснащены приборами учета используемой воды, тепловой энергии, электрической энергии; - </w:t>
      </w:r>
      <w:proofErr w:type="gramStart"/>
      <w:r w:rsidRPr="00233011">
        <w:rPr>
          <w:rFonts w:ascii="Times New Roman" w:hAnsi="Times New Roman" w:cs="Times New Roman"/>
          <w:sz w:val="24"/>
        </w:rPr>
        <w:t>обязаны обеспечить снижение в сопоставимых условиях объема энергии в течение 5 лет не менее чем на 15 процентов от объема фактически потребленного им в 2009 году каждого из указанных ресурсов с ежегодным снижением такого объема не менее чем на 3%; - обязаны провести обязательное энергетическое обследование, по результатам которого должен быть составлен энергетический паспорт;</w:t>
      </w:r>
      <w:proofErr w:type="gramEnd"/>
      <w:r w:rsidRPr="00233011">
        <w:rPr>
          <w:rFonts w:ascii="Times New Roman" w:hAnsi="Times New Roman" w:cs="Times New Roman"/>
          <w:sz w:val="24"/>
        </w:rPr>
        <w:t xml:space="preserve"> - обязаны выполнять требования энергетической эффективности зданий и сооружений; - обязаны размещать заказы для государственных и муниципальных нужд с учетом требований энергетической эффективности товаров, работ, услуг. Механизмами реализации потенциала энергосбережения в учреждении должны стать: - проведение мероприятий по энергосбережению и повышению энергетической эффективности; - организация постоянного мониторинга эффективности использования энергоресурсов; - стимулирование работников в повышении </w:t>
      </w:r>
      <w:proofErr w:type="spellStart"/>
      <w:r w:rsidRPr="00233011">
        <w:rPr>
          <w:rFonts w:ascii="Times New Roman" w:hAnsi="Times New Roman" w:cs="Times New Roman"/>
          <w:sz w:val="24"/>
        </w:rPr>
        <w:t>энергоэффективности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; - информационно-пропагандистские меры. Достижение показателей, утвержденных Законом № 261-ФЗ, и целей по повышению </w:t>
      </w:r>
      <w:proofErr w:type="spellStart"/>
      <w:r w:rsidRPr="00233011">
        <w:rPr>
          <w:rFonts w:ascii="Times New Roman" w:hAnsi="Times New Roman" w:cs="Times New Roman"/>
          <w:sz w:val="24"/>
        </w:rPr>
        <w:t>энергоэффективности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, является целью Программы. 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2. Цели и задачи Программы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Целями Программы являются: 1.Рациональное использование энергетических ресурсов и повышения энергетической эффективности на территории </w:t>
      </w:r>
      <w:proofErr w:type="spellStart"/>
      <w:r w:rsidRPr="00233011">
        <w:rPr>
          <w:rFonts w:ascii="Times New Roman" w:hAnsi="Times New Roman" w:cs="Times New Roman"/>
          <w:sz w:val="24"/>
        </w:rPr>
        <w:t>Брыковского</w:t>
      </w:r>
      <w:proofErr w:type="spellEnd"/>
      <w:r w:rsidRPr="00233011">
        <w:rPr>
          <w:rFonts w:ascii="Times New Roman" w:hAnsi="Times New Roman" w:cs="Times New Roman"/>
          <w:sz w:val="24"/>
        </w:rPr>
        <w:t xml:space="preserve"> муниципального образования. 2. Создание экономических и организационных условий для эффективного использования энергетических ресурсов. Достижение цели обеспечивается решением следующих задач: - Повышение эффективности использования топливно-энергетических ресурсов;- снижение затратной части местного бюджета путем сокращения оплаты за потребленные энергоресурсы с одновременным повышением уровня комфорта помещений; - повышение эффективности энергопотребления путем внедрения современных энергосберегающих технологий и оборудования.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 3.Срокиреализации Программы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 Срок реализации Программы – с 2019 года по 2021 год.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33011">
        <w:rPr>
          <w:rFonts w:ascii="Times New Roman" w:hAnsi="Times New Roman" w:cs="Times New Roman"/>
          <w:sz w:val="24"/>
        </w:rPr>
        <w:t xml:space="preserve">4. Ресурсное обеспечение Программы </w:t>
      </w:r>
    </w:p>
    <w:p w:rsidR="00233011" w:rsidRPr="00233011" w:rsidRDefault="00233011" w:rsidP="000530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noProof/>
          <w:sz w:val="56"/>
          <w:szCs w:val="28"/>
          <w:lang w:eastAsia="ru-RU"/>
        </w:rPr>
      </w:pPr>
      <w:r w:rsidRPr="00233011">
        <w:rPr>
          <w:rFonts w:ascii="Times New Roman" w:hAnsi="Times New Roman" w:cs="Times New Roman"/>
          <w:sz w:val="24"/>
        </w:rPr>
        <w:t xml:space="preserve">Финансирование мероприятий Программы предусматривается за счет средств бюджета муниципального образования. Общий объем финансирования мероприятий Программы составляет 30000,00 рублей; по годам финансирование составляет: 2019 год-10000,00 рублей, 2020 год-10000,00, 2021 год-10000,00. Объемы финансирования Программы носят прогнозный характер и подлежит ежегодному уточнению при формировании проекта бюджета муниципального </w:t>
      </w:r>
      <w:proofErr w:type="gramStart"/>
      <w:r w:rsidRPr="00233011">
        <w:rPr>
          <w:rFonts w:ascii="Times New Roman" w:hAnsi="Times New Roman" w:cs="Times New Roman"/>
          <w:sz w:val="24"/>
        </w:rPr>
        <w:t>образования</w:t>
      </w:r>
      <w:proofErr w:type="gramEnd"/>
      <w:r w:rsidRPr="00233011">
        <w:rPr>
          <w:rFonts w:ascii="Times New Roman" w:hAnsi="Times New Roman" w:cs="Times New Roman"/>
          <w:sz w:val="24"/>
        </w:rPr>
        <w:t xml:space="preserve"> на соответствующий финансовый год исходя из возможностей бюджета и степени реализации мероприятий.</w:t>
      </w:r>
    </w:p>
    <w:sectPr w:rsidR="00233011" w:rsidRPr="00233011" w:rsidSect="003C32AC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DA1041"/>
    <w:rsid w:val="00000934"/>
    <w:rsid w:val="000026D7"/>
    <w:rsid w:val="00002D97"/>
    <w:rsid w:val="00003DFB"/>
    <w:rsid w:val="00010BB3"/>
    <w:rsid w:val="00010CC9"/>
    <w:rsid w:val="0001548C"/>
    <w:rsid w:val="0001717B"/>
    <w:rsid w:val="00017D03"/>
    <w:rsid w:val="00021E2F"/>
    <w:rsid w:val="0002260B"/>
    <w:rsid w:val="00035C7F"/>
    <w:rsid w:val="00042D75"/>
    <w:rsid w:val="00043301"/>
    <w:rsid w:val="000455C9"/>
    <w:rsid w:val="00047B39"/>
    <w:rsid w:val="00053063"/>
    <w:rsid w:val="0005409C"/>
    <w:rsid w:val="00064DBE"/>
    <w:rsid w:val="00065417"/>
    <w:rsid w:val="00065B73"/>
    <w:rsid w:val="0006718D"/>
    <w:rsid w:val="00071FDA"/>
    <w:rsid w:val="00077BCE"/>
    <w:rsid w:val="00086561"/>
    <w:rsid w:val="00092A61"/>
    <w:rsid w:val="0009365D"/>
    <w:rsid w:val="00096D46"/>
    <w:rsid w:val="000A12B6"/>
    <w:rsid w:val="000A2F2C"/>
    <w:rsid w:val="000A44D6"/>
    <w:rsid w:val="000A637B"/>
    <w:rsid w:val="000A66BC"/>
    <w:rsid w:val="000A7E6B"/>
    <w:rsid w:val="000B01CC"/>
    <w:rsid w:val="000B26DD"/>
    <w:rsid w:val="000B3E26"/>
    <w:rsid w:val="000B5766"/>
    <w:rsid w:val="000B593A"/>
    <w:rsid w:val="000C0CE4"/>
    <w:rsid w:val="000C0FD4"/>
    <w:rsid w:val="000C46D8"/>
    <w:rsid w:val="000C5225"/>
    <w:rsid w:val="000D2516"/>
    <w:rsid w:val="000D53BE"/>
    <w:rsid w:val="000E2700"/>
    <w:rsid w:val="000E3F61"/>
    <w:rsid w:val="000E48A1"/>
    <w:rsid w:val="000E519F"/>
    <w:rsid w:val="000E5D97"/>
    <w:rsid w:val="000F0532"/>
    <w:rsid w:val="00101F4C"/>
    <w:rsid w:val="0010338B"/>
    <w:rsid w:val="00106750"/>
    <w:rsid w:val="00107DBD"/>
    <w:rsid w:val="00117678"/>
    <w:rsid w:val="00120E18"/>
    <w:rsid w:val="00131895"/>
    <w:rsid w:val="00133527"/>
    <w:rsid w:val="00134C52"/>
    <w:rsid w:val="001422EF"/>
    <w:rsid w:val="001432BF"/>
    <w:rsid w:val="0014517C"/>
    <w:rsid w:val="001461AE"/>
    <w:rsid w:val="00151D42"/>
    <w:rsid w:val="00157E50"/>
    <w:rsid w:val="00160CCF"/>
    <w:rsid w:val="00162C8E"/>
    <w:rsid w:val="0016344C"/>
    <w:rsid w:val="00164553"/>
    <w:rsid w:val="00166826"/>
    <w:rsid w:val="00171D15"/>
    <w:rsid w:val="00173AA7"/>
    <w:rsid w:val="00173AE4"/>
    <w:rsid w:val="00174E31"/>
    <w:rsid w:val="001775DD"/>
    <w:rsid w:val="001801A1"/>
    <w:rsid w:val="001826DF"/>
    <w:rsid w:val="00184B7F"/>
    <w:rsid w:val="0018720D"/>
    <w:rsid w:val="00193410"/>
    <w:rsid w:val="00194B4C"/>
    <w:rsid w:val="00195CBE"/>
    <w:rsid w:val="00196438"/>
    <w:rsid w:val="001A1738"/>
    <w:rsid w:val="001A2969"/>
    <w:rsid w:val="001A47A8"/>
    <w:rsid w:val="001A7926"/>
    <w:rsid w:val="001B2850"/>
    <w:rsid w:val="001B2F1A"/>
    <w:rsid w:val="001B4C2B"/>
    <w:rsid w:val="001B7087"/>
    <w:rsid w:val="001C1FC1"/>
    <w:rsid w:val="001C5295"/>
    <w:rsid w:val="001C762E"/>
    <w:rsid w:val="001D1CD6"/>
    <w:rsid w:val="001D34F7"/>
    <w:rsid w:val="001D6932"/>
    <w:rsid w:val="001D76B0"/>
    <w:rsid w:val="001D76CC"/>
    <w:rsid w:val="001E0B81"/>
    <w:rsid w:val="001E4C1A"/>
    <w:rsid w:val="001F3F09"/>
    <w:rsid w:val="001F4B8F"/>
    <w:rsid w:val="001F63CD"/>
    <w:rsid w:val="001F75FD"/>
    <w:rsid w:val="002016C5"/>
    <w:rsid w:val="00204A45"/>
    <w:rsid w:val="00211136"/>
    <w:rsid w:val="002119EA"/>
    <w:rsid w:val="00212266"/>
    <w:rsid w:val="00213183"/>
    <w:rsid w:val="00213C3F"/>
    <w:rsid w:val="002161C5"/>
    <w:rsid w:val="00216710"/>
    <w:rsid w:val="002247BA"/>
    <w:rsid w:val="00233011"/>
    <w:rsid w:val="00234C8B"/>
    <w:rsid w:val="00236ECB"/>
    <w:rsid w:val="00237880"/>
    <w:rsid w:val="00240E7C"/>
    <w:rsid w:val="00241452"/>
    <w:rsid w:val="00241471"/>
    <w:rsid w:val="00245F47"/>
    <w:rsid w:val="002574EF"/>
    <w:rsid w:val="00262CCB"/>
    <w:rsid w:val="00262D7C"/>
    <w:rsid w:val="00263877"/>
    <w:rsid w:val="00265270"/>
    <w:rsid w:val="00265582"/>
    <w:rsid w:val="00270A51"/>
    <w:rsid w:val="0028085D"/>
    <w:rsid w:val="002817FA"/>
    <w:rsid w:val="00283A93"/>
    <w:rsid w:val="002841A4"/>
    <w:rsid w:val="00286D95"/>
    <w:rsid w:val="0029117E"/>
    <w:rsid w:val="0029245A"/>
    <w:rsid w:val="00295105"/>
    <w:rsid w:val="002A12F2"/>
    <w:rsid w:val="002A2960"/>
    <w:rsid w:val="002A3CF2"/>
    <w:rsid w:val="002A678C"/>
    <w:rsid w:val="002B22E4"/>
    <w:rsid w:val="002B4601"/>
    <w:rsid w:val="002B6C21"/>
    <w:rsid w:val="002B781F"/>
    <w:rsid w:val="002C7305"/>
    <w:rsid w:val="002D1B34"/>
    <w:rsid w:val="002D2666"/>
    <w:rsid w:val="002D351B"/>
    <w:rsid w:val="002D38CD"/>
    <w:rsid w:val="002D4DDA"/>
    <w:rsid w:val="002E02F4"/>
    <w:rsid w:val="002E4001"/>
    <w:rsid w:val="002E4C09"/>
    <w:rsid w:val="002E5347"/>
    <w:rsid w:val="002E5FA9"/>
    <w:rsid w:val="002E6F25"/>
    <w:rsid w:val="0030057E"/>
    <w:rsid w:val="0030172E"/>
    <w:rsid w:val="00301B35"/>
    <w:rsid w:val="00315CFE"/>
    <w:rsid w:val="0031629C"/>
    <w:rsid w:val="003219B1"/>
    <w:rsid w:val="00335D6E"/>
    <w:rsid w:val="00336A31"/>
    <w:rsid w:val="00336EB0"/>
    <w:rsid w:val="0033776E"/>
    <w:rsid w:val="00337EF4"/>
    <w:rsid w:val="00342312"/>
    <w:rsid w:val="00342CAB"/>
    <w:rsid w:val="00343E7E"/>
    <w:rsid w:val="00344308"/>
    <w:rsid w:val="0034523E"/>
    <w:rsid w:val="003459EE"/>
    <w:rsid w:val="00347124"/>
    <w:rsid w:val="00350C5B"/>
    <w:rsid w:val="003512C9"/>
    <w:rsid w:val="00353E0F"/>
    <w:rsid w:val="003551CA"/>
    <w:rsid w:val="003569B7"/>
    <w:rsid w:val="003603CA"/>
    <w:rsid w:val="0036204A"/>
    <w:rsid w:val="00363423"/>
    <w:rsid w:val="0036343B"/>
    <w:rsid w:val="0036505A"/>
    <w:rsid w:val="003711B1"/>
    <w:rsid w:val="00377262"/>
    <w:rsid w:val="00382C82"/>
    <w:rsid w:val="0039482E"/>
    <w:rsid w:val="00395A12"/>
    <w:rsid w:val="00396310"/>
    <w:rsid w:val="003A3D9A"/>
    <w:rsid w:val="003C01F5"/>
    <w:rsid w:val="003C315F"/>
    <w:rsid w:val="003C32AC"/>
    <w:rsid w:val="003D600D"/>
    <w:rsid w:val="003E1047"/>
    <w:rsid w:val="003E25EC"/>
    <w:rsid w:val="003E57A0"/>
    <w:rsid w:val="003F4934"/>
    <w:rsid w:val="0040047F"/>
    <w:rsid w:val="0040125D"/>
    <w:rsid w:val="004013DD"/>
    <w:rsid w:val="00406E5D"/>
    <w:rsid w:val="004100A6"/>
    <w:rsid w:val="0041362F"/>
    <w:rsid w:val="004149F7"/>
    <w:rsid w:val="004237D4"/>
    <w:rsid w:val="00426DCD"/>
    <w:rsid w:val="00427E04"/>
    <w:rsid w:val="00430153"/>
    <w:rsid w:val="0043098D"/>
    <w:rsid w:val="00437E5D"/>
    <w:rsid w:val="00440729"/>
    <w:rsid w:val="00440F32"/>
    <w:rsid w:val="004522F3"/>
    <w:rsid w:val="004525FA"/>
    <w:rsid w:val="004553BF"/>
    <w:rsid w:val="0045779D"/>
    <w:rsid w:val="004650FF"/>
    <w:rsid w:val="004715D5"/>
    <w:rsid w:val="00472225"/>
    <w:rsid w:val="00472929"/>
    <w:rsid w:val="00473509"/>
    <w:rsid w:val="00473C2D"/>
    <w:rsid w:val="00477F0A"/>
    <w:rsid w:val="004813DC"/>
    <w:rsid w:val="004828CB"/>
    <w:rsid w:val="00483E96"/>
    <w:rsid w:val="00484593"/>
    <w:rsid w:val="00487BA4"/>
    <w:rsid w:val="00491ACC"/>
    <w:rsid w:val="00493C68"/>
    <w:rsid w:val="00493D4D"/>
    <w:rsid w:val="004952F9"/>
    <w:rsid w:val="004A0DE0"/>
    <w:rsid w:val="004A19FF"/>
    <w:rsid w:val="004A5D40"/>
    <w:rsid w:val="004B08E4"/>
    <w:rsid w:val="004B42A7"/>
    <w:rsid w:val="004C1354"/>
    <w:rsid w:val="004C4A8E"/>
    <w:rsid w:val="004C4C2F"/>
    <w:rsid w:val="004C5072"/>
    <w:rsid w:val="004D221A"/>
    <w:rsid w:val="004E116C"/>
    <w:rsid w:val="004E25A7"/>
    <w:rsid w:val="004E76E0"/>
    <w:rsid w:val="004F0900"/>
    <w:rsid w:val="004F43D3"/>
    <w:rsid w:val="004F614A"/>
    <w:rsid w:val="0050187B"/>
    <w:rsid w:val="00513C2C"/>
    <w:rsid w:val="005153BF"/>
    <w:rsid w:val="0051747C"/>
    <w:rsid w:val="00517CC0"/>
    <w:rsid w:val="0052172A"/>
    <w:rsid w:val="00522FB3"/>
    <w:rsid w:val="00535A1D"/>
    <w:rsid w:val="00536E4E"/>
    <w:rsid w:val="005405D0"/>
    <w:rsid w:val="00542FFC"/>
    <w:rsid w:val="005443FB"/>
    <w:rsid w:val="00546A13"/>
    <w:rsid w:val="00551C66"/>
    <w:rsid w:val="00554AEC"/>
    <w:rsid w:val="00554D88"/>
    <w:rsid w:val="00562496"/>
    <w:rsid w:val="00562DD1"/>
    <w:rsid w:val="005631E9"/>
    <w:rsid w:val="00574C47"/>
    <w:rsid w:val="00574F8A"/>
    <w:rsid w:val="005758C9"/>
    <w:rsid w:val="005773B2"/>
    <w:rsid w:val="005775C1"/>
    <w:rsid w:val="005819D9"/>
    <w:rsid w:val="00582DFD"/>
    <w:rsid w:val="00583B78"/>
    <w:rsid w:val="0058762D"/>
    <w:rsid w:val="00590BC1"/>
    <w:rsid w:val="00594DD4"/>
    <w:rsid w:val="005A1416"/>
    <w:rsid w:val="005A2113"/>
    <w:rsid w:val="005A27C6"/>
    <w:rsid w:val="005A3A5E"/>
    <w:rsid w:val="005A4BDA"/>
    <w:rsid w:val="005A5CE3"/>
    <w:rsid w:val="005A658D"/>
    <w:rsid w:val="005A6FD8"/>
    <w:rsid w:val="005A793E"/>
    <w:rsid w:val="005B0B4D"/>
    <w:rsid w:val="005B0FDD"/>
    <w:rsid w:val="005B16BE"/>
    <w:rsid w:val="005B1879"/>
    <w:rsid w:val="005B21A7"/>
    <w:rsid w:val="005B2F27"/>
    <w:rsid w:val="005B4A48"/>
    <w:rsid w:val="005B7C69"/>
    <w:rsid w:val="005C4EE4"/>
    <w:rsid w:val="005C6123"/>
    <w:rsid w:val="005D74C0"/>
    <w:rsid w:val="005E031E"/>
    <w:rsid w:val="005E31C9"/>
    <w:rsid w:val="005E4C14"/>
    <w:rsid w:val="005E737E"/>
    <w:rsid w:val="005F343D"/>
    <w:rsid w:val="005F4D64"/>
    <w:rsid w:val="005F595D"/>
    <w:rsid w:val="00602C98"/>
    <w:rsid w:val="00603738"/>
    <w:rsid w:val="00604A49"/>
    <w:rsid w:val="00606E89"/>
    <w:rsid w:val="0061109E"/>
    <w:rsid w:val="00611332"/>
    <w:rsid w:val="0061313A"/>
    <w:rsid w:val="006149C0"/>
    <w:rsid w:val="0061518A"/>
    <w:rsid w:val="00616764"/>
    <w:rsid w:val="006170B3"/>
    <w:rsid w:val="00617BC8"/>
    <w:rsid w:val="0062233E"/>
    <w:rsid w:val="00622885"/>
    <w:rsid w:val="0062561E"/>
    <w:rsid w:val="00626648"/>
    <w:rsid w:val="00627FC9"/>
    <w:rsid w:val="00636AAB"/>
    <w:rsid w:val="006372ED"/>
    <w:rsid w:val="00641368"/>
    <w:rsid w:val="0064194B"/>
    <w:rsid w:val="00644307"/>
    <w:rsid w:val="006443B8"/>
    <w:rsid w:val="00651205"/>
    <w:rsid w:val="006532A0"/>
    <w:rsid w:val="0066433E"/>
    <w:rsid w:val="00666614"/>
    <w:rsid w:val="00670BAD"/>
    <w:rsid w:val="00671CB5"/>
    <w:rsid w:val="006739DA"/>
    <w:rsid w:val="00674568"/>
    <w:rsid w:val="00677D7A"/>
    <w:rsid w:val="00677DAA"/>
    <w:rsid w:val="0068109B"/>
    <w:rsid w:val="006908FA"/>
    <w:rsid w:val="0069752B"/>
    <w:rsid w:val="006A7FD5"/>
    <w:rsid w:val="006B1FF9"/>
    <w:rsid w:val="006B692E"/>
    <w:rsid w:val="006B76AD"/>
    <w:rsid w:val="006C0020"/>
    <w:rsid w:val="006C0DE2"/>
    <w:rsid w:val="006D3198"/>
    <w:rsid w:val="006D4580"/>
    <w:rsid w:val="006E4D53"/>
    <w:rsid w:val="006E566E"/>
    <w:rsid w:val="006F16BA"/>
    <w:rsid w:val="006F3115"/>
    <w:rsid w:val="006F497C"/>
    <w:rsid w:val="006F49E8"/>
    <w:rsid w:val="006F51CC"/>
    <w:rsid w:val="00700A4E"/>
    <w:rsid w:val="00700F25"/>
    <w:rsid w:val="00700FD0"/>
    <w:rsid w:val="00707635"/>
    <w:rsid w:val="00715942"/>
    <w:rsid w:val="00730CA3"/>
    <w:rsid w:val="00730F1B"/>
    <w:rsid w:val="00735D89"/>
    <w:rsid w:val="00736114"/>
    <w:rsid w:val="00736DBE"/>
    <w:rsid w:val="007371B1"/>
    <w:rsid w:val="00737246"/>
    <w:rsid w:val="0074056A"/>
    <w:rsid w:val="00744D03"/>
    <w:rsid w:val="00745FE7"/>
    <w:rsid w:val="007506EA"/>
    <w:rsid w:val="00750B67"/>
    <w:rsid w:val="00751B2C"/>
    <w:rsid w:val="00756A37"/>
    <w:rsid w:val="00782545"/>
    <w:rsid w:val="00782E4C"/>
    <w:rsid w:val="007904DC"/>
    <w:rsid w:val="00791B76"/>
    <w:rsid w:val="00793C3D"/>
    <w:rsid w:val="007954D7"/>
    <w:rsid w:val="007A240C"/>
    <w:rsid w:val="007A3B87"/>
    <w:rsid w:val="007B4C00"/>
    <w:rsid w:val="007B4EAC"/>
    <w:rsid w:val="007B57A2"/>
    <w:rsid w:val="007B59EB"/>
    <w:rsid w:val="007C29C3"/>
    <w:rsid w:val="007C47A0"/>
    <w:rsid w:val="007C5AE4"/>
    <w:rsid w:val="007D09D2"/>
    <w:rsid w:val="007D117D"/>
    <w:rsid w:val="007D4C0D"/>
    <w:rsid w:val="007D7FA6"/>
    <w:rsid w:val="007E6456"/>
    <w:rsid w:val="007F60B8"/>
    <w:rsid w:val="007F7E71"/>
    <w:rsid w:val="008114D8"/>
    <w:rsid w:val="008233F8"/>
    <w:rsid w:val="00825CE5"/>
    <w:rsid w:val="008304D5"/>
    <w:rsid w:val="008318F9"/>
    <w:rsid w:val="008364B2"/>
    <w:rsid w:val="008470BD"/>
    <w:rsid w:val="00860627"/>
    <w:rsid w:val="00867C9F"/>
    <w:rsid w:val="00870141"/>
    <w:rsid w:val="00870E55"/>
    <w:rsid w:val="0087203A"/>
    <w:rsid w:val="0088077A"/>
    <w:rsid w:val="0089153E"/>
    <w:rsid w:val="00897AD1"/>
    <w:rsid w:val="008A1078"/>
    <w:rsid w:val="008A32DD"/>
    <w:rsid w:val="008A496E"/>
    <w:rsid w:val="008A63F2"/>
    <w:rsid w:val="008B5695"/>
    <w:rsid w:val="008B6E62"/>
    <w:rsid w:val="008C1B47"/>
    <w:rsid w:val="008C7A86"/>
    <w:rsid w:val="008D0CF5"/>
    <w:rsid w:val="008D0D7A"/>
    <w:rsid w:val="008D1315"/>
    <w:rsid w:val="008D1520"/>
    <w:rsid w:val="008D3E23"/>
    <w:rsid w:val="008D4590"/>
    <w:rsid w:val="008E0644"/>
    <w:rsid w:val="008E328D"/>
    <w:rsid w:val="008E37C8"/>
    <w:rsid w:val="008E6687"/>
    <w:rsid w:val="008E7C47"/>
    <w:rsid w:val="008F682B"/>
    <w:rsid w:val="00903DA5"/>
    <w:rsid w:val="00904227"/>
    <w:rsid w:val="00906F01"/>
    <w:rsid w:val="00907A08"/>
    <w:rsid w:val="00913577"/>
    <w:rsid w:val="009171F7"/>
    <w:rsid w:val="00917BEA"/>
    <w:rsid w:val="00920E4F"/>
    <w:rsid w:val="009228E3"/>
    <w:rsid w:val="00925015"/>
    <w:rsid w:val="0092722B"/>
    <w:rsid w:val="00931D5C"/>
    <w:rsid w:val="0094120C"/>
    <w:rsid w:val="00944D56"/>
    <w:rsid w:val="0094615C"/>
    <w:rsid w:val="0094678D"/>
    <w:rsid w:val="00947521"/>
    <w:rsid w:val="009536CC"/>
    <w:rsid w:val="00955FA4"/>
    <w:rsid w:val="00956045"/>
    <w:rsid w:val="009612F0"/>
    <w:rsid w:val="00963187"/>
    <w:rsid w:val="009718E0"/>
    <w:rsid w:val="009743B4"/>
    <w:rsid w:val="00977D27"/>
    <w:rsid w:val="00977E7C"/>
    <w:rsid w:val="00981FDE"/>
    <w:rsid w:val="00982EEB"/>
    <w:rsid w:val="00996910"/>
    <w:rsid w:val="00996E0C"/>
    <w:rsid w:val="009A47FE"/>
    <w:rsid w:val="009A4C45"/>
    <w:rsid w:val="009B3AC5"/>
    <w:rsid w:val="009B5CD3"/>
    <w:rsid w:val="009B6875"/>
    <w:rsid w:val="009B7424"/>
    <w:rsid w:val="009B7EDD"/>
    <w:rsid w:val="009C2DCC"/>
    <w:rsid w:val="009C4BC2"/>
    <w:rsid w:val="009C5BFB"/>
    <w:rsid w:val="009C7B33"/>
    <w:rsid w:val="009D2E4E"/>
    <w:rsid w:val="009D39E2"/>
    <w:rsid w:val="009D6286"/>
    <w:rsid w:val="009E02B6"/>
    <w:rsid w:val="009E39DE"/>
    <w:rsid w:val="009F08E8"/>
    <w:rsid w:val="009F1118"/>
    <w:rsid w:val="009F2080"/>
    <w:rsid w:val="00A025DA"/>
    <w:rsid w:val="00A04704"/>
    <w:rsid w:val="00A04A39"/>
    <w:rsid w:val="00A06898"/>
    <w:rsid w:val="00A072F7"/>
    <w:rsid w:val="00A11763"/>
    <w:rsid w:val="00A14696"/>
    <w:rsid w:val="00A16B27"/>
    <w:rsid w:val="00A226F1"/>
    <w:rsid w:val="00A2438D"/>
    <w:rsid w:val="00A25EEE"/>
    <w:rsid w:val="00A27AD8"/>
    <w:rsid w:val="00A3094A"/>
    <w:rsid w:val="00A326AA"/>
    <w:rsid w:val="00A360F4"/>
    <w:rsid w:val="00A36E2B"/>
    <w:rsid w:val="00A46434"/>
    <w:rsid w:val="00A50958"/>
    <w:rsid w:val="00A52DF0"/>
    <w:rsid w:val="00A54CB2"/>
    <w:rsid w:val="00A57155"/>
    <w:rsid w:val="00A64664"/>
    <w:rsid w:val="00A67F47"/>
    <w:rsid w:val="00A71AF0"/>
    <w:rsid w:val="00A80F59"/>
    <w:rsid w:val="00A83A31"/>
    <w:rsid w:val="00A85BA9"/>
    <w:rsid w:val="00A8661F"/>
    <w:rsid w:val="00A86C21"/>
    <w:rsid w:val="00A92C08"/>
    <w:rsid w:val="00A9656A"/>
    <w:rsid w:val="00A9669F"/>
    <w:rsid w:val="00A96AEE"/>
    <w:rsid w:val="00AB0C07"/>
    <w:rsid w:val="00AB1976"/>
    <w:rsid w:val="00AB2F14"/>
    <w:rsid w:val="00AB567C"/>
    <w:rsid w:val="00AB6FF2"/>
    <w:rsid w:val="00AC02F8"/>
    <w:rsid w:val="00AC402C"/>
    <w:rsid w:val="00AC6F7A"/>
    <w:rsid w:val="00AD5A8C"/>
    <w:rsid w:val="00AE3DDA"/>
    <w:rsid w:val="00AF0EF0"/>
    <w:rsid w:val="00AF75E5"/>
    <w:rsid w:val="00AF7A7A"/>
    <w:rsid w:val="00B012DE"/>
    <w:rsid w:val="00B0224F"/>
    <w:rsid w:val="00B036E4"/>
    <w:rsid w:val="00B038B7"/>
    <w:rsid w:val="00B03E94"/>
    <w:rsid w:val="00B10BCB"/>
    <w:rsid w:val="00B10FEE"/>
    <w:rsid w:val="00B1147F"/>
    <w:rsid w:val="00B11DEC"/>
    <w:rsid w:val="00B13794"/>
    <w:rsid w:val="00B150BE"/>
    <w:rsid w:val="00B157A6"/>
    <w:rsid w:val="00B17E4B"/>
    <w:rsid w:val="00B20D7F"/>
    <w:rsid w:val="00B23AEC"/>
    <w:rsid w:val="00B2541C"/>
    <w:rsid w:val="00B30E3D"/>
    <w:rsid w:val="00B31A2D"/>
    <w:rsid w:val="00B3216B"/>
    <w:rsid w:val="00B33904"/>
    <w:rsid w:val="00B345E1"/>
    <w:rsid w:val="00B445D9"/>
    <w:rsid w:val="00B4695A"/>
    <w:rsid w:val="00B526F3"/>
    <w:rsid w:val="00B57409"/>
    <w:rsid w:val="00B73BDB"/>
    <w:rsid w:val="00B74D4C"/>
    <w:rsid w:val="00B808D4"/>
    <w:rsid w:val="00B8224D"/>
    <w:rsid w:val="00B822AC"/>
    <w:rsid w:val="00B83BDE"/>
    <w:rsid w:val="00B840BF"/>
    <w:rsid w:val="00B84F04"/>
    <w:rsid w:val="00B87877"/>
    <w:rsid w:val="00B91166"/>
    <w:rsid w:val="00B95878"/>
    <w:rsid w:val="00BA40A0"/>
    <w:rsid w:val="00BA688B"/>
    <w:rsid w:val="00BA7FEB"/>
    <w:rsid w:val="00BB23B3"/>
    <w:rsid w:val="00BB298E"/>
    <w:rsid w:val="00BB3803"/>
    <w:rsid w:val="00BB3CF8"/>
    <w:rsid w:val="00BB40B0"/>
    <w:rsid w:val="00BC6938"/>
    <w:rsid w:val="00BD078C"/>
    <w:rsid w:val="00BD48CB"/>
    <w:rsid w:val="00BD6A54"/>
    <w:rsid w:val="00BE1E16"/>
    <w:rsid w:val="00BE434D"/>
    <w:rsid w:val="00BE6F76"/>
    <w:rsid w:val="00C00860"/>
    <w:rsid w:val="00C05571"/>
    <w:rsid w:val="00C058AE"/>
    <w:rsid w:val="00C067BB"/>
    <w:rsid w:val="00C109FB"/>
    <w:rsid w:val="00C1240B"/>
    <w:rsid w:val="00C13634"/>
    <w:rsid w:val="00C163E3"/>
    <w:rsid w:val="00C25F44"/>
    <w:rsid w:val="00C26013"/>
    <w:rsid w:val="00C278F4"/>
    <w:rsid w:val="00C3562A"/>
    <w:rsid w:val="00C4528B"/>
    <w:rsid w:val="00C453CD"/>
    <w:rsid w:val="00C46FB6"/>
    <w:rsid w:val="00C51EB5"/>
    <w:rsid w:val="00C52C56"/>
    <w:rsid w:val="00C53BB5"/>
    <w:rsid w:val="00C57AD9"/>
    <w:rsid w:val="00C65568"/>
    <w:rsid w:val="00C76CAE"/>
    <w:rsid w:val="00C8320A"/>
    <w:rsid w:val="00C83A17"/>
    <w:rsid w:val="00C85C82"/>
    <w:rsid w:val="00CA07D4"/>
    <w:rsid w:val="00CA111B"/>
    <w:rsid w:val="00CA169C"/>
    <w:rsid w:val="00CA5435"/>
    <w:rsid w:val="00CA57A7"/>
    <w:rsid w:val="00CB26FB"/>
    <w:rsid w:val="00CB5BEA"/>
    <w:rsid w:val="00CC5EBB"/>
    <w:rsid w:val="00CC60C7"/>
    <w:rsid w:val="00CD0B70"/>
    <w:rsid w:val="00CD2375"/>
    <w:rsid w:val="00CD4D30"/>
    <w:rsid w:val="00CD5F2C"/>
    <w:rsid w:val="00CE71C1"/>
    <w:rsid w:val="00CE76D0"/>
    <w:rsid w:val="00CF2593"/>
    <w:rsid w:val="00D00A3D"/>
    <w:rsid w:val="00D020F4"/>
    <w:rsid w:val="00D11355"/>
    <w:rsid w:val="00D15C29"/>
    <w:rsid w:val="00D17469"/>
    <w:rsid w:val="00D2568F"/>
    <w:rsid w:val="00D30228"/>
    <w:rsid w:val="00D30347"/>
    <w:rsid w:val="00D31F94"/>
    <w:rsid w:val="00D320B8"/>
    <w:rsid w:val="00D3276F"/>
    <w:rsid w:val="00D36EF0"/>
    <w:rsid w:val="00D526FB"/>
    <w:rsid w:val="00D537FC"/>
    <w:rsid w:val="00D559B6"/>
    <w:rsid w:val="00D56FA9"/>
    <w:rsid w:val="00D629E9"/>
    <w:rsid w:val="00D62BE3"/>
    <w:rsid w:val="00D630C3"/>
    <w:rsid w:val="00D71E58"/>
    <w:rsid w:val="00D71EED"/>
    <w:rsid w:val="00D74A14"/>
    <w:rsid w:val="00D7528E"/>
    <w:rsid w:val="00D761E1"/>
    <w:rsid w:val="00D77633"/>
    <w:rsid w:val="00D91330"/>
    <w:rsid w:val="00D93859"/>
    <w:rsid w:val="00D957D3"/>
    <w:rsid w:val="00D97976"/>
    <w:rsid w:val="00DA1041"/>
    <w:rsid w:val="00DA2661"/>
    <w:rsid w:val="00DB1F8F"/>
    <w:rsid w:val="00DD21FD"/>
    <w:rsid w:val="00DD4E02"/>
    <w:rsid w:val="00DD7897"/>
    <w:rsid w:val="00DE346D"/>
    <w:rsid w:val="00DF3896"/>
    <w:rsid w:val="00DF7B95"/>
    <w:rsid w:val="00E00DD6"/>
    <w:rsid w:val="00E026BD"/>
    <w:rsid w:val="00E03B84"/>
    <w:rsid w:val="00E0517D"/>
    <w:rsid w:val="00E06192"/>
    <w:rsid w:val="00E06EBE"/>
    <w:rsid w:val="00E139CC"/>
    <w:rsid w:val="00E16FC7"/>
    <w:rsid w:val="00E173C8"/>
    <w:rsid w:val="00E20986"/>
    <w:rsid w:val="00E37EC1"/>
    <w:rsid w:val="00E4292D"/>
    <w:rsid w:val="00E42F98"/>
    <w:rsid w:val="00E43C4D"/>
    <w:rsid w:val="00E455CE"/>
    <w:rsid w:val="00E50916"/>
    <w:rsid w:val="00E5560E"/>
    <w:rsid w:val="00E60479"/>
    <w:rsid w:val="00E634BC"/>
    <w:rsid w:val="00E6678A"/>
    <w:rsid w:val="00E66B9E"/>
    <w:rsid w:val="00E720B9"/>
    <w:rsid w:val="00E83377"/>
    <w:rsid w:val="00E85E3E"/>
    <w:rsid w:val="00E87224"/>
    <w:rsid w:val="00E952A6"/>
    <w:rsid w:val="00E965CF"/>
    <w:rsid w:val="00EA0DBB"/>
    <w:rsid w:val="00EA2288"/>
    <w:rsid w:val="00EB02E3"/>
    <w:rsid w:val="00EB4EDA"/>
    <w:rsid w:val="00EB61BA"/>
    <w:rsid w:val="00EC1878"/>
    <w:rsid w:val="00EC46D1"/>
    <w:rsid w:val="00ED1553"/>
    <w:rsid w:val="00ED27E6"/>
    <w:rsid w:val="00ED3A8E"/>
    <w:rsid w:val="00ED4D95"/>
    <w:rsid w:val="00EE230A"/>
    <w:rsid w:val="00EE3DB6"/>
    <w:rsid w:val="00EE4538"/>
    <w:rsid w:val="00EF01F7"/>
    <w:rsid w:val="00EF48A4"/>
    <w:rsid w:val="00EF503E"/>
    <w:rsid w:val="00EF6F7A"/>
    <w:rsid w:val="00F008C6"/>
    <w:rsid w:val="00F02B47"/>
    <w:rsid w:val="00F03B0E"/>
    <w:rsid w:val="00F07B49"/>
    <w:rsid w:val="00F10FC2"/>
    <w:rsid w:val="00F24A29"/>
    <w:rsid w:val="00F254C0"/>
    <w:rsid w:val="00F32172"/>
    <w:rsid w:val="00F35437"/>
    <w:rsid w:val="00F355D4"/>
    <w:rsid w:val="00F43530"/>
    <w:rsid w:val="00F464FD"/>
    <w:rsid w:val="00F46AC7"/>
    <w:rsid w:val="00F55B45"/>
    <w:rsid w:val="00F747A2"/>
    <w:rsid w:val="00F74D99"/>
    <w:rsid w:val="00F7687D"/>
    <w:rsid w:val="00F87639"/>
    <w:rsid w:val="00F87B45"/>
    <w:rsid w:val="00F87EBF"/>
    <w:rsid w:val="00F959A1"/>
    <w:rsid w:val="00F96C92"/>
    <w:rsid w:val="00FA2142"/>
    <w:rsid w:val="00FA7D8E"/>
    <w:rsid w:val="00FB03B2"/>
    <w:rsid w:val="00FB20AF"/>
    <w:rsid w:val="00FB26BB"/>
    <w:rsid w:val="00FB59C1"/>
    <w:rsid w:val="00FC00D6"/>
    <w:rsid w:val="00FC60D9"/>
    <w:rsid w:val="00FD2B66"/>
    <w:rsid w:val="00FD4335"/>
    <w:rsid w:val="00FE139A"/>
    <w:rsid w:val="00FE39B5"/>
    <w:rsid w:val="00FE4E94"/>
    <w:rsid w:val="00FF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1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B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B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9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F4D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rsid w:val="00EA22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2288"/>
    <w:rPr>
      <w:rFonts w:ascii="Times New Roman" w:hAnsi="Times New Roman" w:cs="Times New Roman"/>
      <w:sz w:val="16"/>
      <w:szCs w:val="16"/>
      <w:lang w:eastAsia="ru-RU"/>
    </w:rPr>
  </w:style>
  <w:style w:type="paragraph" w:styleId="a6">
    <w:name w:val="caption"/>
    <w:basedOn w:val="a"/>
    <w:next w:val="a"/>
    <w:uiPriority w:val="99"/>
    <w:qFormat/>
    <w:rsid w:val="001432BF"/>
    <w:pPr>
      <w:spacing w:line="240" w:lineRule="auto"/>
    </w:pPr>
    <w:rPr>
      <w:b/>
      <w:bCs/>
      <w:color w:val="4F81BD"/>
      <w:sz w:val="18"/>
      <w:szCs w:val="18"/>
    </w:rPr>
  </w:style>
  <w:style w:type="paragraph" w:styleId="a7">
    <w:name w:val="Normal (Web)"/>
    <w:basedOn w:val="a"/>
    <w:uiPriority w:val="99"/>
    <w:unhideWhenUsed/>
    <w:rsid w:val="00D9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3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hart" Target="charts/chart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5.7924078171547374E-3"/>
          <c:y val="0.2085297714749007"/>
          <c:w val="0.65993382695294966"/>
          <c:h val="0.543121847988899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2017г</c:v>
                </c:pt>
              </c:strCache>
            </c:strRef>
          </c:tx>
          <c:explosion val="20"/>
          <c:dLbls>
            <c:dLbl>
              <c:idx val="0"/>
              <c:layout>
                <c:manualLayout>
                  <c:x val="-1.3185989113998162E-2"/>
                  <c:y val="-8.92718253150301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-9.4984280811052507E-3"/>
                  <c:y val="-3.3607893254180982E-2"/>
                </c:manualLayout>
              </c:layout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layout>
                <c:manualLayout>
                  <c:x val="-2.6441200344462586E-3"/>
                  <c:y val="-5.372030066922262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7</a:t>
                    </a:r>
                    <a:r>
                      <a:rPr lang="en-US"/>
                      <a:t>,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dLblPos val="bestFit"/>
              <c:showVal val="1"/>
            </c:dLbl>
            <c:dLbl>
              <c:idx val="3"/>
              <c:layout>
                <c:manualLayout>
                  <c:x val="1.4162864180264139E-2"/>
                  <c:y val="2.513696826167319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4"/>
              <c:layout>
                <c:manualLayout>
                  <c:x val="-5.3341665920325172E-3"/>
                  <c:y val="-1.937526800504121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5"/>
              <c:layout>
                <c:manualLayout>
                  <c:x val="-8.766486606756656E-4"/>
                  <c:y val="9.421335422077473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elete val="1"/>
          </c:dLbls>
          <c:cat>
            <c:strRef>
              <c:f>Лист1!$A$2:$A$8</c:f>
              <c:strCache>
                <c:ptCount val="6"/>
                <c:pt idx="0">
                  <c:v>Безвозмемездные поступления</c:v>
                </c:pt>
                <c:pt idx="1">
                  <c:v>НДФЛ</c:v>
                </c:pt>
                <c:pt idx="2">
                  <c:v>Единый сельхоз налог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0.34000000000000008</c:v>
                </c:pt>
                <c:pt idx="1">
                  <c:v>0.17400000000000004</c:v>
                </c:pt>
                <c:pt idx="2">
                  <c:v>7.3000000000000023E-2</c:v>
                </c:pt>
                <c:pt idx="3">
                  <c:v>1.4999999999999998E-2</c:v>
                </c:pt>
                <c:pt idx="4">
                  <c:v>0.38300000000000017</c:v>
                </c:pt>
                <c:pt idx="5">
                  <c:v>1.4999999999999998E-2</c:v>
                </c:pt>
              </c:numCache>
            </c:numRef>
          </c:val>
        </c:ser>
      </c:pie3DChart>
      <c:spPr>
        <a:solidFill>
          <a:schemeClr val="accent6">
            <a:lumMod val="20000"/>
            <a:lumOff val="80000"/>
          </a:schemeClr>
        </a:solidFill>
        <a:ln w="18883">
          <a:noFill/>
        </a:ln>
      </c:spPr>
    </c:plotArea>
    <c:legend>
      <c:legendPos val="r"/>
      <c:legendEntry>
        <c:idx val="6"/>
        <c:delete val="1"/>
      </c:legendEntry>
      <c:layout>
        <c:manualLayout>
          <c:xMode val="edge"/>
          <c:yMode val="edge"/>
          <c:x val="0.63396935956622069"/>
          <c:y val="6.1341320337038922E-2"/>
          <c:w val="0.33963245624152494"/>
          <c:h val="0.93865867966296124"/>
        </c:manualLayout>
      </c:layout>
    </c:legend>
    <c:plotVisOnly val="1"/>
    <c:dispBlanksAs val="zero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"/>
          <c:y val="0.11090112876350161"/>
          <c:w val="0.64142153683576864"/>
          <c:h val="0.650767274580103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2019г</c:v>
                </c:pt>
              </c:strCache>
            </c:strRef>
          </c:tx>
          <c:explosion val="25"/>
          <c:dPt>
            <c:idx val="4"/>
            <c:explosion val="20"/>
          </c:dPt>
          <c:dLbls>
            <c:dLbl>
              <c:idx val="0"/>
              <c:layout>
                <c:manualLayout>
                  <c:x val="-8.9610587795082956E-3"/>
                  <c:y val="-4.855848408714390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9.7767480649397468E-4"/>
                  <c:y val="-2.182232558863109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layout>
                <c:manualLayout>
                  <c:x val="-6.5156371175335084E-2"/>
                  <c:y val="-8.133917162061465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3"/>
              <c:layout>
                <c:manualLayout>
                  <c:x val="-2.7534865950647382E-2"/>
                  <c:y val="8.587599667659755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4"/>
              <c:layout>
                <c:manualLayout>
                  <c:x val="4.2743987675406804E-2"/>
                  <c:y val="-0.2823083879200755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5"/>
              <c:layout>
                <c:manualLayout>
                  <c:x val="-2.4289597187773589E-4"/>
                  <c:y val="1.510496255403341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elete val="1"/>
          </c:dLbls>
          <c:cat>
            <c:strRef>
              <c:f>Лист1!$A$2:$A$8</c:f>
              <c:strCache>
                <c:ptCount val="6"/>
                <c:pt idx="0">
                  <c:v>Безвозмемездные поступления</c:v>
                </c:pt>
                <c:pt idx="1">
                  <c:v>НДФЛ</c:v>
                </c:pt>
                <c:pt idx="2">
                  <c:v>Единый сельхоз налог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0.27700000000000002</c:v>
                </c:pt>
                <c:pt idx="1">
                  <c:v>0.16300000000000001</c:v>
                </c:pt>
                <c:pt idx="2">
                  <c:v>8.5000000000000006E-2</c:v>
                </c:pt>
                <c:pt idx="3">
                  <c:v>1.2E-2</c:v>
                </c:pt>
                <c:pt idx="4">
                  <c:v>0.44800000000000001</c:v>
                </c:pt>
                <c:pt idx="5">
                  <c:v>1.4999999999999998E-2</c:v>
                </c:pt>
              </c:numCache>
            </c:numRef>
          </c:val>
        </c:ser>
      </c:pie3DChart>
      <c:spPr>
        <a:noFill/>
        <a:ln w="17979">
          <a:noFill/>
        </a:ln>
      </c:spPr>
    </c:plotArea>
    <c:legend>
      <c:legendPos val="r"/>
      <c:legendEntry>
        <c:idx val="6"/>
        <c:delete val="1"/>
      </c:legendEntry>
    </c:legend>
    <c:plotVisOnly val="1"/>
    <c:dispBlanksAs val="zero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"/>
          <c:y val="0.21052631578947434"/>
          <c:w val="0.5619278170878752"/>
          <c:h val="0.690110717263877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2019г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786240815004612E-2"/>
                  <c:y val="-1.0980859112945562E-2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-2.5144433200091985E-2"/>
                  <c:y val="-3.2455914762081442E-2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layout>
                <c:manualLayout>
                  <c:x val="-5.2854518142162873E-3"/>
                  <c:y val="-1.6388740026124785E-2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3"/>
              <c:layout>
                <c:manualLayout>
                  <c:x val="-2.8053317760648967E-3"/>
                  <c:y val="-2.0790542418659499E-3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4"/>
              <c:layout>
                <c:manualLayout>
                  <c:x val="0.10248870746827322"/>
                  <c:y val="0.18482723334751841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elete val="1"/>
          </c:dLbls>
          <c:cat>
            <c:strRef>
              <c:f>Лист1!$A$2:$A$7</c:f>
              <c:strCache>
                <c:ptCount val="6"/>
                <c:pt idx="0">
                  <c:v>Безвозмемездные поступления</c:v>
                </c:pt>
                <c:pt idx="1">
                  <c:v>НДФЛ</c:v>
                </c:pt>
                <c:pt idx="2">
                  <c:v>Единый сельхоз налог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5.3999999999999999E-2</c:v>
                </c:pt>
                <c:pt idx="1">
                  <c:v>0.22700000000000001</c:v>
                </c:pt>
                <c:pt idx="2">
                  <c:v>6.3E-2</c:v>
                </c:pt>
                <c:pt idx="3">
                  <c:v>2.7000000000000024E-2</c:v>
                </c:pt>
                <c:pt idx="4">
                  <c:v>0.60800000000000054</c:v>
                </c:pt>
                <c:pt idx="5">
                  <c:v>2.1000000000000012E-2</c:v>
                </c:pt>
              </c:numCache>
            </c:numRef>
          </c:val>
        </c:ser>
      </c:pie3DChart>
      <c:spPr>
        <a:noFill/>
        <a:ln w="18450">
          <a:noFill/>
        </a:ln>
      </c:spPr>
    </c:plotArea>
    <c:legend>
      <c:legendPos val="r"/>
      <c:legendEntry>
        <c:idx val="5"/>
        <c:delete val="1"/>
      </c:legendEntry>
      <c:txPr>
        <a:bodyPr/>
        <a:lstStyle/>
        <a:p>
          <a:pPr>
            <a:defRPr sz="726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79646">
        <a:lumMod val="20000"/>
        <a:lumOff val="80000"/>
      </a:srgb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264808362369082E-2"/>
          <c:y val="7.9295154185022032E-2"/>
          <c:w val="0.58885017421602759"/>
          <c:h val="0.76211453744493463"/>
        </c:manualLayout>
      </c:layout>
      <c:bar3D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Общегосударственные вопросы</c:v>
                </c:pt>
              </c:strCache>
            </c:strRef>
          </c:tx>
          <c:spPr>
            <a:solidFill>
              <a:srgbClr val="993366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60.3</c:v>
                </c:pt>
                <c:pt idx="1">
                  <c:v>57</c:v>
                </c:pt>
                <c:pt idx="2">
                  <c:v>62.1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Национальная оборона</c:v>
                </c:pt>
              </c:strCache>
            </c:strRef>
          </c:tx>
          <c:spPr>
            <a:solidFill>
              <a:srgbClr val="FFFFCC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1.3</c:v>
                </c:pt>
                <c:pt idx="1">
                  <c:v>1.2</c:v>
                </c:pt>
                <c:pt idx="2">
                  <c:v>2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Национальная экономика</c:v>
                </c:pt>
              </c:strCache>
            </c:strRef>
          </c:tx>
          <c:spPr>
            <a:solidFill>
              <a:srgbClr val="CCFFFF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0.60000000000000064</c:v>
                </c:pt>
                <c:pt idx="1">
                  <c:v>4.2</c:v>
                </c:pt>
                <c:pt idx="2">
                  <c:v>1.8</c:v>
                </c:pt>
              </c:numCache>
            </c:numRef>
          </c:val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Жилищно-коммунальное хозяйство</c:v>
                </c:pt>
              </c:strCache>
            </c:strRef>
          </c:tx>
          <c:spPr>
            <a:solidFill>
              <a:srgbClr val="660066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36.200000000000003</c:v>
                </c:pt>
                <c:pt idx="1">
                  <c:v>37.200000000000003</c:v>
                </c:pt>
                <c:pt idx="2">
                  <c:v>21.7</c:v>
                </c:pt>
              </c:numCache>
            </c:numRef>
          </c:val>
        </c:ser>
        <c:ser>
          <c:idx val="5"/>
          <c:order val="4"/>
          <c:tx>
            <c:strRef>
              <c:f>Sheet1!$A$6</c:f>
              <c:strCache>
                <c:ptCount val="1"/>
                <c:pt idx="0">
                  <c:v>Национальная безопасность</c:v>
                </c:pt>
              </c:strCache>
            </c:strRef>
          </c:tx>
          <c:spPr>
            <a:solidFill>
              <a:srgbClr val="FF8080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1.6</c:v>
                </c:pt>
                <c:pt idx="1">
                  <c:v>0.4</c:v>
                </c:pt>
                <c:pt idx="2">
                  <c:v>2.2999999999999998</c:v>
                </c:pt>
              </c:numCache>
            </c:numRef>
          </c:val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Культура, кинематография</c:v>
                </c:pt>
              </c:strCache>
            </c:strRef>
          </c:tx>
          <c:spPr>
            <a:solidFill>
              <a:srgbClr val="0066CC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7"/>
          <c:order val="6"/>
          <c:tx>
            <c:strRef>
              <c:f>Sheet1!$A$8</c:f>
              <c:strCache>
                <c:ptCount val="1"/>
                <c:pt idx="0">
                  <c:v>Социальная политика</c:v>
                </c:pt>
              </c:strCache>
            </c:strRef>
          </c:tx>
          <c:spPr>
            <a:solidFill>
              <a:srgbClr val="CCCCFF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Depth val="0"/>
        <c:shape val="box"/>
        <c:axId val="86172032"/>
        <c:axId val="86173568"/>
        <c:axId val="0"/>
      </c:bar3DChart>
      <c:catAx>
        <c:axId val="86172032"/>
        <c:scaling>
          <c:orientation val="minMax"/>
        </c:scaling>
        <c:axPos val="b"/>
        <c:numFmt formatCode="General" sourceLinked="1"/>
        <c:tickLblPos val="low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6173568"/>
        <c:crosses val="autoZero"/>
        <c:auto val="1"/>
        <c:lblAlgn val="ctr"/>
        <c:lblOffset val="100"/>
        <c:tickLblSkip val="1"/>
        <c:tickMarkSkip val="1"/>
      </c:catAx>
      <c:valAx>
        <c:axId val="86173568"/>
        <c:scaling>
          <c:orientation val="minMax"/>
        </c:scaling>
        <c:axPos val="l"/>
        <c:majorGridlines>
          <c:spPr>
            <a:ln w="268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6172032"/>
        <c:crosses val="autoZero"/>
        <c:crossBetween val="between"/>
      </c:valAx>
      <c:spPr>
        <a:noFill/>
        <a:ln w="21506">
          <a:noFill/>
        </a:ln>
      </c:spPr>
    </c:plotArea>
    <c:legend>
      <c:legendPos val="r"/>
      <c:legendEntry>
        <c:idx val="5"/>
        <c:delete val="1"/>
      </c:legendEntry>
      <c:legendEntry>
        <c:idx val="6"/>
        <c:delete val="1"/>
      </c:legendEntry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77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Ignateva</dc:creator>
  <cp:keywords/>
  <dc:description/>
  <cp:lastModifiedBy>АТТО</cp:lastModifiedBy>
  <cp:revision>17</cp:revision>
  <cp:lastPrinted>2015-12-17T05:39:00Z</cp:lastPrinted>
  <dcterms:created xsi:type="dcterms:W3CDTF">2018-12-25T11:06:00Z</dcterms:created>
  <dcterms:modified xsi:type="dcterms:W3CDTF">2021-05-20T06:19:00Z</dcterms:modified>
</cp:coreProperties>
</file>