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8F7" w:rsidRPr="00B92043" w:rsidRDefault="002558F7" w:rsidP="002558F7">
      <w:pPr>
        <w:spacing w:before="1332" w:line="300" w:lineRule="exact"/>
        <w:rPr>
          <w:rFonts w:ascii="Times New Roman" w:hAnsi="Times New Roman"/>
          <w:b/>
          <w:spacing w:val="24"/>
          <w:sz w:val="24"/>
          <w:szCs w:val="24"/>
        </w:rPr>
      </w:pPr>
      <w:r>
        <w:rPr>
          <w:rFonts w:ascii="Times New Roman" w:hAnsi="Times New Roman"/>
          <w:noProof/>
          <w:spacing w:val="20"/>
          <w:sz w:val="24"/>
          <w:szCs w:val="24"/>
        </w:rPr>
        <w:drawing>
          <wp:anchor distT="0" distB="0" distL="114300" distR="114300" simplePos="0" relativeHeight="251659264" behindDoc="0" locked="0" layoutInCell="1" allowOverlap="1" wp14:anchorId="508E6628" wp14:editId="01F1E2C8">
            <wp:simplePos x="0" y="0"/>
            <wp:positionH relativeFrom="column">
              <wp:posOffset>2741930</wp:posOffset>
            </wp:positionH>
            <wp:positionV relativeFrom="paragraph">
              <wp:posOffset>142875</wp:posOffset>
            </wp:positionV>
            <wp:extent cx="676275" cy="876300"/>
            <wp:effectExtent l="19050" t="0" r="9525" b="0"/>
            <wp:wrapSquare wrapText="bothSides"/>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30000"/>
                    </a:blip>
                    <a:srcRect/>
                    <a:stretch>
                      <a:fillRect/>
                    </a:stretch>
                  </pic:blipFill>
                  <pic:spPr bwMode="auto">
                    <a:xfrm>
                      <a:off x="0" y="0"/>
                      <a:ext cx="676275" cy="876300"/>
                    </a:xfrm>
                    <a:prstGeom prst="rect">
                      <a:avLst/>
                    </a:prstGeom>
                    <a:solidFill>
                      <a:srgbClr val="FFFFFF"/>
                    </a:solidFill>
                    <a:ln w="9525">
                      <a:noFill/>
                      <a:miter lim="800000"/>
                      <a:headEnd/>
                      <a:tailEnd/>
                    </a:ln>
                  </pic:spPr>
                </pic:pic>
              </a:graphicData>
            </a:graphic>
          </wp:anchor>
        </w:drawing>
      </w:r>
    </w:p>
    <w:p w:rsidR="00DD72F0" w:rsidRPr="00DD72F0" w:rsidRDefault="002558F7" w:rsidP="00DD72F0">
      <w:pPr>
        <w:spacing w:after="0" w:line="240" w:lineRule="auto"/>
        <w:jc w:val="center"/>
        <w:rPr>
          <w:rFonts w:ascii="Times New Roman" w:hAnsi="Times New Roman"/>
          <w:b/>
          <w:spacing w:val="24"/>
          <w:sz w:val="28"/>
          <w:szCs w:val="28"/>
        </w:rPr>
      </w:pPr>
      <w:r w:rsidRPr="00DD72F0">
        <w:rPr>
          <w:rFonts w:ascii="Times New Roman" w:hAnsi="Times New Roman"/>
          <w:b/>
          <w:spacing w:val="24"/>
          <w:sz w:val="28"/>
          <w:szCs w:val="28"/>
        </w:rPr>
        <w:t>АДМИНИСТРАЦИЯ</w:t>
      </w:r>
    </w:p>
    <w:p w:rsidR="002558F7" w:rsidRPr="00DD72F0" w:rsidRDefault="002558F7" w:rsidP="002558F7">
      <w:pPr>
        <w:spacing w:after="0" w:line="240" w:lineRule="auto"/>
        <w:jc w:val="center"/>
        <w:rPr>
          <w:rFonts w:ascii="Times New Roman" w:hAnsi="Times New Roman"/>
          <w:b/>
          <w:spacing w:val="24"/>
          <w:sz w:val="28"/>
          <w:szCs w:val="28"/>
        </w:rPr>
      </w:pPr>
      <w:r w:rsidRPr="00DD72F0">
        <w:rPr>
          <w:rFonts w:ascii="Times New Roman" w:hAnsi="Times New Roman"/>
          <w:b/>
          <w:spacing w:val="24"/>
          <w:sz w:val="28"/>
          <w:szCs w:val="28"/>
        </w:rPr>
        <w:t>БРЫКОВСКОГО МУНИЦИПАЛЬНОГО ОБРАЗОВАНИЯ</w:t>
      </w:r>
    </w:p>
    <w:p w:rsidR="002558F7" w:rsidRPr="00DD72F0" w:rsidRDefault="002558F7" w:rsidP="002558F7">
      <w:pPr>
        <w:spacing w:after="0" w:line="240" w:lineRule="auto"/>
        <w:jc w:val="center"/>
        <w:rPr>
          <w:rFonts w:ascii="Times New Roman" w:hAnsi="Times New Roman"/>
          <w:b/>
          <w:spacing w:val="24"/>
          <w:sz w:val="28"/>
          <w:szCs w:val="28"/>
        </w:rPr>
      </w:pPr>
      <w:r w:rsidRPr="00DD72F0">
        <w:rPr>
          <w:rFonts w:ascii="Times New Roman" w:hAnsi="Times New Roman"/>
          <w:b/>
          <w:spacing w:val="24"/>
          <w:sz w:val="28"/>
          <w:szCs w:val="28"/>
        </w:rPr>
        <w:t xml:space="preserve"> ДУХОВНИЦКОГО МУНИЦИПАЛЬНОГО РАЙОНА </w:t>
      </w:r>
    </w:p>
    <w:p w:rsidR="002558F7" w:rsidRPr="00DD72F0" w:rsidRDefault="002558F7" w:rsidP="002558F7">
      <w:pPr>
        <w:spacing w:after="0" w:line="240" w:lineRule="auto"/>
        <w:jc w:val="center"/>
        <w:rPr>
          <w:rFonts w:ascii="Times New Roman" w:hAnsi="Times New Roman"/>
          <w:b/>
          <w:spacing w:val="24"/>
          <w:sz w:val="28"/>
          <w:szCs w:val="28"/>
        </w:rPr>
      </w:pPr>
      <w:r w:rsidRPr="00DD72F0">
        <w:rPr>
          <w:rFonts w:ascii="Times New Roman" w:hAnsi="Times New Roman"/>
          <w:b/>
          <w:spacing w:val="24"/>
          <w:sz w:val="28"/>
          <w:szCs w:val="28"/>
        </w:rPr>
        <w:t>САРАТОВСКОЙ ОБЛАСТИ</w:t>
      </w:r>
    </w:p>
    <w:p w:rsidR="002558F7" w:rsidRPr="00DD72F0" w:rsidRDefault="002558F7" w:rsidP="002558F7">
      <w:pPr>
        <w:spacing w:after="0" w:line="240" w:lineRule="auto"/>
        <w:jc w:val="center"/>
        <w:rPr>
          <w:rFonts w:ascii="Times New Roman" w:hAnsi="Times New Roman"/>
          <w:b/>
          <w:spacing w:val="24"/>
          <w:sz w:val="28"/>
          <w:szCs w:val="28"/>
        </w:rPr>
      </w:pPr>
    </w:p>
    <w:p w:rsidR="002558F7" w:rsidRPr="00DD72F0" w:rsidRDefault="002558F7" w:rsidP="002558F7">
      <w:pPr>
        <w:pStyle w:val="a3"/>
        <w:tabs>
          <w:tab w:val="clear" w:pos="4153"/>
          <w:tab w:val="clear" w:pos="8306"/>
        </w:tabs>
        <w:spacing w:line="240" w:lineRule="auto"/>
        <w:ind w:firstLine="0"/>
        <w:jc w:val="center"/>
        <w:rPr>
          <w:b/>
          <w:spacing w:val="110"/>
          <w:szCs w:val="28"/>
        </w:rPr>
      </w:pPr>
      <w:r w:rsidRPr="00DD72F0">
        <w:rPr>
          <w:b/>
          <w:spacing w:val="110"/>
          <w:szCs w:val="28"/>
        </w:rPr>
        <w:t>ПОСТАНОВЛЕНИЕ</w:t>
      </w:r>
    </w:p>
    <w:p w:rsidR="002558F7" w:rsidRPr="00DD72F0" w:rsidRDefault="002558F7" w:rsidP="002558F7">
      <w:pPr>
        <w:pStyle w:val="a3"/>
        <w:tabs>
          <w:tab w:val="clear" w:pos="4153"/>
          <w:tab w:val="clear" w:pos="8306"/>
        </w:tabs>
        <w:spacing w:line="240" w:lineRule="auto"/>
        <w:ind w:firstLine="0"/>
        <w:jc w:val="center"/>
        <w:rPr>
          <w:b/>
          <w:spacing w:val="110"/>
          <w:szCs w:val="28"/>
        </w:rPr>
      </w:pPr>
    </w:p>
    <w:tbl>
      <w:tblPr>
        <w:tblW w:w="0" w:type="auto"/>
        <w:tblLayout w:type="fixed"/>
        <w:tblCellMar>
          <w:left w:w="70" w:type="dxa"/>
          <w:right w:w="70" w:type="dxa"/>
        </w:tblCellMar>
        <w:tblLook w:val="0000" w:firstRow="0" w:lastRow="0" w:firstColumn="0" w:lastColumn="0" w:noHBand="0" w:noVBand="0"/>
      </w:tblPr>
      <w:tblGrid>
        <w:gridCol w:w="10276"/>
      </w:tblGrid>
      <w:tr w:rsidR="002558F7" w:rsidRPr="00DD72F0" w:rsidTr="008269DF">
        <w:trPr>
          <w:cantSplit/>
        </w:trPr>
        <w:tc>
          <w:tcPr>
            <w:tcW w:w="10276" w:type="dxa"/>
            <w:vAlign w:val="bottom"/>
          </w:tcPr>
          <w:p w:rsidR="002558F7" w:rsidRPr="00DD72F0" w:rsidRDefault="002558F7" w:rsidP="0083524B">
            <w:pPr>
              <w:snapToGrid w:val="0"/>
              <w:spacing w:after="0" w:line="240" w:lineRule="auto"/>
              <w:rPr>
                <w:rFonts w:ascii="Times New Roman" w:hAnsi="Times New Roman"/>
                <w:b/>
                <w:sz w:val="28"/>
                <w:szCs w:val="28"/>
              </w:rPr>
            </w:pPr>
            <w:r w:rsidRPr="00DD72F0">
              <w:rPr>
                <w:rFonts w:ascii="Times New Roman" w:hAnsi="Times New Roman"/>
                <w:b/>
                <w:sz w:val="28"/>
                <w:szCs w:val="28"/>
              </w:rPr>
              <w:t xml:space="preserve">от </w:t>
            </w:r>
            <w:r w:rsidR="00DD72F0" w:rsidRPr="00DD72F0">
              <w:rPr>
                <w:rFonts w:ascii="Times New Roman" w:hAnsi="Times New Roman"/>
                <w:b/>
                <w:sz w:val="28"/>
                <w:szCs w:val="28"/>
              </w:rPr>
              <w:t xml:space="preserve"> 02.06.</w:t>
            </w:r>
            <w:r w:rsidRPr="00DD72F0">
              <w:rPr>
                <w:rFonts w:ascii="Times New Roman" w:hAnsi="Times New Roman"/>
                <w:b/>
                <w:sz w:val="28"/>
                <w:szCs w:val="28"/>
              </w:rPr>
              <w:t>20</w:t>
            </w:r>
            <w:r w:rsidR="0083524B" w:rsidRPr="00DD72F0">
              <w:rPr>
                <w:rFonts w:ascii="Times New Roman" w:hAnsi="Times New Roman"/>
                <w:b/>
                <w:sz w:val="28"/>
                <w:szCs w:val="28"/>
              </w:rPr>
              <w:t>20</w:t>
            </w:r>
            <w:r w:rsidRPr="00DD72F0">
              <w:rPr>
                <w:rFonts w:ascii="Times New Roman" w:hAnsi="Times New Roman"/>
                <w:b/>
                <w:sz w:val="28"/>
                <w:szCs w:val="28"/>
              </w:rPr>
              <w:t xml:space="preserve"> года                                               № </w:t>
            </w:r>
            <w:r w:rsidR="00DD72F0" w:rsidRPr="00DD72F0">
              <w:rPr>
                <w:rFonts w:ascii="Times New Roman" w:hAnsi="Times New Roman"/>
                <w:b/>
                <w:sz w:val="28"/>
                <w:szCs w:val="28"/>
              </w:rPr>
              <w:t>12</w:t>
            </w:r>
          </w:p>
        </w:tc>
      </w:tr>
    </w:tbl>
    <w:p w:rsidR="00DD72F0" w:rsidRDefault="00DD72F0" w:rsidP="00150278">
      <w:pPr>
        <w:pStyle w:val="a5"/>
        <w:shd w:val="clear" w:color="auto" w:fill="FFFFFF"/>
        <w:jc w:val="center"/>
        <w:rPr>
          <w:rFonts w:ascii="Times New Roman" w:hAnsi="Times New Roman" w:cs="Times New Roman"/>
          <w:b/>
          <w:bCs/>
          <w:sz w:val="24"/>
          <w:szCs w:val="24"/>
        </w:rPr>
      </w:pPr>
    </w:p>
    <w:p w:rsidR="00150278" w:rsidRPr="00150278" w:rsidRDefault="00150278" w:rsidP="00150278">
      <w:pPr>
        <w:pStyle w:val="a5"/>
        <w:shd w:val="clear" w:color="auto" w:fill="FFFFFF"/>
        <w:jc w:val="center"/>
        <w:rPr>
          <w:rFonts w:ascii="Times New Roman" w:hAnsi="Times New Roman" w:cs="Times New Roman"/>
          <w:b/>
          <w:bCs/>
          <w:sz w:val="24"/>
          <w:szCs w:val="24"/>
        </w:rPr>
      </w:pPr>
      <w:proofErr w:type="spellStart"/>
      <w:r>
        <w:rPr>
          <w:rFonts w:ascii="Times New Roman" w:hAnsi="Times New Roman" w:cs="Times New Roman"/>
          <w:b/>
          <w:bCs/>
          <w:sz w:val="24"/>
          <w:szCs w:val="24"/>
        </w:rPr>
        <w:t>с</w:t>
      </w:r>
      <w:proofErr w:type="gramStart"/>
      <w:r>
        <w:rPr>
          <w:rFonts w:ascii="Times New Roman" w:hAnsi="Times New Roman" w:cs="Times New Roman"/>
          <w:b/>
          <w:bCs/>
          <w:sz w:val="24"/>
          <w:szCs w:val="24"/>
        </w:rPr>
        <w:t>.Б</w:t>
      </w:r>
      <w:proofErr w:type="gramEnd"/>
      <w:r>
        <w:rPr>
          <w:rFonts w:ascii="Times New Roman" w:hAnsi="Times New Roman" w:cs="Times New Roman"/>
          <w:b/>
          <w:bCs/>
          <w:sz w:val="24"/>
          <w:szCs w:val="24"/>
        </w:rPr>
        <w:t>рыковка</w:t>
      </w:r>
      <w:proofErr w:type="spellEnd"/>
    </w:p>
    <w:p w:rsidR="00150278" w:rsidRDefault="00150278" w:rsidP="002558F7">
      <w:pPr>
        <w:pStyle w:val="a5"/>
        <w:shd w:val="clear" w:color="auto" w:fill="FFFFFF"/>
        <w:rPr>
          <w:rFonts w:ascii="Times New Roman" w:hAnsi="Times New Roman" w:cs="Times New Roman"/>
          <w:b/>
          <w:bCs/>
          <w:sz w:val="28"/>
          <w:szCs w:val="28"/>
        </w:rPr>
      </w:pPr>
    </w:p>
    <w:p w:rsidR="002558F7" w:rsidRDefault="002558F7" w:rsidP="002558F7">
      <w:pPr>
        <w:pStyle w:val="a5"/>
        <w:shd w:val="clear" w:color="auto" w:fill="FFFFFF"/>
      </w:pPr>
      <w:r>
        <w:rPr>
          <w:rFonts w:ascii="Times New Roman" w:hAnsi="Times New Roman" w:cs="Times New Roman"/>
          <w:b/>
          <w:bCs/>
          <w:sz w:val="28"/>
          <w:szCs w:val="28"/>
        </w:rPr>
        <w:t xml:space="preserve">Об утверждении Порядка разработки среднесрочного </w:t>
      </w:r>
    </w:p>
    <w:p w:rsidR="002558F7" w:rsidRDefault="002558F7" w:rsidP="002558F7">
      <w:pPr>
        <w:pStyle w:val="a5"/>
        <w:shd w:val="clear" w:color="auto" w:fill="FFFFFF"/>
      </w:pPr>
      <w:r>
        <w:rPr>
          <w:rFonts w:ascii="Times New Roman" w:hAnsi="Times New Roman" w:cs="Times New Roman"/>
          <w:b/>
          <w:bCs/>
          <w:sz w:val="28"/>
          <w:szCs w:val="28"/>
        </w:rPr>
        <w:t xml:space="preserve">финансового плана </w:t>
      </w:r>
      <w:proofErr w:type="spellStart"/>
      <w:r>
        <w:rPr>
          <w:rFonts w:ascii="Times New Roman" w:hAnsi="Times New Roman" w:cs="Times New Roman"/>
          <w:b/>
          <w:bCs/>
          <w:sz w:val="28"/>
          <w:szCs w:val="28"/>
        </w:rPr>
        <w:t>Брыковского</w:t>
      </w:r>
      <w:proofErr w:type="spellEnd"/>
      <w:r>
        <w:rPr>
          <w:rFonts w:ascii="Times New Roman" w:hAnsi="Times New Roman" w:cs="Times New Roman"/>
          <w:b/>
          <w:bCs/>
          <w:sz w:val="28"/>
          <w:szCs w:val="28"/>
        </w:rPr>
        <w:t xml:space="preserve"> муниципального</w:t>
      </w:r>
    </w:p>
    <w:p w:rsidR="002558F7" w:rsidRDefault="002558F7" w:rsidP="002558F7">
      <w:pPr>
        <w:pStyle w:val="a5"/>
        <w:shd w:val="clear" w:color="auto" w:fill="FFFFFF"/>
      </w:pPr>
      <w:r>
        <w:rPr>
          <w:rFonts w:ascii="Times New Roman" w:hAnsi="Times New Roman" w:cs="Times New Roman"/>
          <w:b/>
          <w:bCs/>
          <w:sz w:val="28"/>
          <w:szCs w:val="28"/>
        </w:rPr>
        <w:t xml:space="preserve">образования </w:t>
      </w:r>
    </w:p>
    <w:p w:rsidR="002558F7" w:rsidRDefault="002558F7" w:rsidP="002558F7">
      <w:pPr>
        <w:pStyle w:val="a5"/>
        <w:shd w:val="clear" w:color="auto" w:fill="FFFFFF"/>
        <w:rPr>
          <w:rFonts w:ascii="Times New Roman" w:hAnsi="Times New Roman" w:cs="Times New Roman"/>
          <w:b/>
          <w:bCs/>
          <w:sz w:val="24"/>
          <w:szCs w:val="24"/>
        </w:rPr>
      </w:pPr>
    </w:p>
    <w:p w:rsidR="00150278" w:rsidRDefault="002558F7" w:rsidP="002558F7">
      <w:pPr>
        <w:pStyle w:val="ConsPlusTitle"/>
        <w:widowControl/>
        <w:shd w:val="clear" w:color="auto" w:fill="FFFFFF"/>
        <w:ind w:firstLine="709"/>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В соответствии  с Федеральным Законом  от 03.12.2012  № 244 - ФЗ «О внесении изменений в Бюджетный Кодекс Российской Федерации и отдельные законодательные акты Российской Федерации», со статьей 174 Бюджетного Кодекса Российской Федерации, </w:t>
      </w:r>
      <w:r w:rsidR="00150278">
        <w:rPr>
          <w:rFonts w:ascii="Times New Roman" w:hAnsi="Times New Roman" w:cs="Times New Roman"/>
          <w:b w:val="0"/>
          <w:color w:val="000000"/>
          <w:sz w:val="28"/>
          <w:szCs w:val="28"/>
        </w:rPr>
        <w:t xml:space="preserve">администрация </w:t>
      </w:r>
      <w:proofErr w:type="spellStart"/>
      <w:r w:rsidR="00150278">
        <w:rPr>
          <w:rFonts w:ascii="Times New Roman" w:hAnsi="Times New Roman" w:cs="Times New Roman"/>
          <w:b w:val="0"/>
          <w:color w:val="000000"/>
          <w:sz w:val="28"/>
          <w:szCs w:val="28"/>
        </w:rPr>
        <w:t>Брыковского</w:t>
      </w:r>
      <w:proofErr w:type="spellEnd"/>
      <w:r w:rsidR="00150278">
        <w:rPr>
          <w:rFonts w:ascii="Times New Roman" w:hAnsi="Times New Roman" w:cs="Times New Roman"/>
          <w:b w:val="0"/>
          <w:color w:val="000000"/>
          <w:sz w:val="28"/>
          <w:szCs w:val="28"/>
        </w:rPr>
        <w:t xml:space="preserve"> муниципального образования Духовницкого муниципального района </w:t>
      </w:r>
    </w:p>
    <w:p w:rsidR="00DD72F0" w:rsidRDefault="00DD72F0" w:rsidP="002558F7">
      <w:pPr>
        <w:pStyle w:val="ConsPlusTitle"/>
        <w:widowControl/>
        <w:shd w:val="clear" w:color="auto" w:fill="FFFFFF"/>
        <w:ind w:firstLine="709"/>
        <w:jc w:val="both"/>
        <w:rPr>
          <w:rFonts w:ascii="Times New Roman" w:hAnsi="Times New Roman" w:cs="Times New Roman"/>
          <w:color w:val="000000"/>
          <w:sz w:val="28"/>
          <w:szCs w:val="28"/>
        </w:rPr>
      </w:pPr>
    </w:p>
    <w:p w:rsidR="002558F7" w:rsidRDefault="00150278" w:rsidP="00DD72F0">
      <w:pPr>
        <w:pStyle w:val="ConsPlusTitle"/>
        <w:widowControl/>
        <w:shd w:val="clear" w:color="auto" w:fill="FFFFFF"/>
        <w:ind w:firstLine="709"/>
        <w:jc w:val="both"/>
      </w:pPr>
      <w:r>
        <w:rPr>
          <w:rFonts w:ascii="Times New Roman" w:hAnsi="Times New Roman" w:cs="Times New Roman"/>
          <w:color w:val="000000"/>
          <w:sz w:val="28"/>
          <w:szCs w:val="28"/>
        </w:rPr>
        <w:t>ПОСТАНОВЛЯЕТ</w:t>
      </w:r>
      <w:r w:rsidR="002558F7">
        <w:rPr>
          <w:rFonts w:ascii="Times New Roman" w:hAnsi="Times New Roman" w:cs="Times New Roman"/>
          <w:color w:val="000000"/>
          <w:sz w:val="28"/>
          <w:szCs w:val="28"/>
        </w:rPr>
        <w:t>:</w:t>
      </w:r>
    </w:p>
    <w:p w:rsidR="00DD72F0" w:rsidRDefault="00DD72F0" w:rsidP="00DD72F0">
      <w:pPr>
        <w:shd w:val="clear" w:color="auto" w:fill="FFFFFF"/>
        <w:spacing w:after="0" w:line="240" w:lineRule="auto"/>
        <w:rPr>
          <w:rFonts w:ascii="Times New Roman" w:hAnsi="Times New Roman"/>
          <w:color w:val="000000"/>
          <w:sz w:val="28"/>
          <w:szCs w:val="28"/>
        </w:rPr>
      </w:pPr>
      <w:r>
        <w:rPr>
          <w:rFonts w:ascii="Times New Roman" w:hAnsi="Times New Roman"/>
          <w:color w:val="000000"/>
          <w:sz w:val="28"/>
          <w:szCs w:val="28"/>
        </w:rPr>
        <w:t xml:space="preserve">        </w:t>
      </w:r>
    </w:p>
    <w:p w:rsidR="002558F7" w:rsidRDefault="00DD72F0" w:rsidP="00DD72F0">
      <w:pPr>
        <w:shd w:val="clear" w:color="auto" w:fill="FFFFFF"/>
        <w:spacing w:after="0" w:line="240" w:lineRule="auto"/>
      </w:pPr>
      <w:r>
        <w:rPr>
          <w:rFonts w:ascii="Times New Roman" w:hAnsi="Times New Roman"/>
          <w:color w:val="000000"/>
          <w:sz w:val="28"/>
          <w:szCs w:val="28"/>
        </w:rPr>
        <w:t xml:space="preserve">        </w:t>
      </w:r>
      <w:r w:rsidR="002558F7">
        <w:rPr>
          <w:rFonts w:ascii="Times New Roman" w:hAnsi="Times New Roman"/>
          <w:color w:val="000000"/>
          <w:sz w:val="28"/>
          <w:szCs w:val="28"/>
        </w:rPr>
        <w:t>1. Утвердить:</w:t>
      </w:r>
    </w:p>
    <w:p w:rsidR="002558F7" w:rsidRDefault="002558F7" w:rsidP="00DD72F0">
      <w:pPr>
        <w:shd w:val="clear" w:color="auto" w:fill="FFFFFF"/>
        <w:spacing w:after="0" w:line="240" w:lineRule="auto"/>
      </w:pPr>
      <w:r>
        <w:rPr>
          <w:rFonts w:ascii="Times New Roman" w:hAnsi="Times New Roman"/>
          <w:color w:val="000000"/>
          <w:sz w:val="28"/>
          <w:szCs w:val="28"/>
        </w:rPr>
        <w:t xml:space="preserve">        1.1.Порядок разработки среднесрочного финансового плана </w:t>
      </w:r>
      <w:proofErr w:type="spellStart"/>
      <w:r>
        <w:rPr>
          <w:rFonts w:ascii="Times New Roman" w:hAnsi="Times New Roman"/>
          <w:color w:val="000000"/>
          <w:sz w:val="28"/>
          <w:szCs w:val="28"/>
        </w:rPr>
        <w:t>Брыковского</w:t>
      </w:r>
      <w:proofErr w:type="spellEnd"/>
      <w:r>
        <w:rPr>
          <w:rFonts w:ascii="Times New Roman" w:hAnsi="Times New Roman"/>
          <w:color w:val="000000"/>
          <w:sz w:val="28"/>
          <w:szCs w:val="28"/>
        </w:rPr>
        <w:t xml:space="preserve"> муниципального образования на очередной финансовый год и плановый период согласно приложению №1;</w:t>
      </w:r>
    </w:p>
    <w:p w:rsidR="002558F7" w:rsidRDefault="00150278" w:rsidP="00DD72F0">
      <w:pPr>
        <w:shd w:val="clear" w:color="auto" w:fill="FFFFFF"/>
        <w:spacing w:after="0" w:line="240" w:lineRule="auto"/>
      </w:pPr>
      <w:r>
        <w:rPr>
          <w:rFonts w:ascii="Times New Roman" w:hAnsi="Times New Roman"/>
          <w:bCs/>
          <w:color w:val="000000"/>
          <w:sz w:val="28"/>
          <w:szCs w:val="28"/>
        </w:rPr>
        <w:t xml:space="preserve">       </w:t>
      </w:r>
      <w:r w:rsidR="002558F7">
        <w:rPr>
          <w:rFonts w:ascii="Times New Roman" w:hAnsi="Times New Roman"/>
          <w:bCs/>
          <w:color w:val="000000"/>
          <w:sz w:val="28"/>
          <w:szCs w:val="28"/>
        </w:rPr>
        <w:t xml:space="preserve">1.2.Методику формирования среднесрочного финансового плана </w:t>
      </w:r>
      <w:proofErr w:type="spellStart"/>
      <w:r w:rsidR="002558F7">
        <w:rPr>
          <w:rFonts w:ascii="Times New Roman" w:hAnsi="Times New Roman"/>
          <w:bCs/>
          <w:color w:val="000000"/>
          <w:sz w:val="28"/>
          <w:szCs w:val="28"/>
        </w:rPr>
        <w:t>Брыковского</w:t>
      </w:r>
      <w:proofErr w:type="spellEnd"/>
      <w:r w:rsidR="002558F7">
        <w:rPr>
          <w:rFonts w:ascii="Times New Roman" w:hAnsi="Times New Roman"/>
          <w:bCs/>
          <w:color w:val="000000"/>
          <w:sz w:val="28"/>
          <w:szCs w:val="28"/>
        </w:rPr>
        <w:t xml:space="preserve"> муниципального образования </w:t>
      </w:r>
      <w:r>
        <w:rPr>
          <w:rFonts w:ascii="Times New Roman" w:hAnsi="Times New Roman"/>
          <w:color w:val="000000"/>
          <w:sz w:val="28"/>
          <w:szCs w:val="28"/>
        </w:rPr>
        <w:t>согласно приложению  № 2;</w:t>
      </w:r>
    </w:p>
    <w:p w:rsidR="002558F7" w:rsidRDefault="002558F7" w:rsidP="00DD72F0">
      <w:pPr>
        <w:shd w:val="clear" w:color="auto" w:fill="FFFFFF"/>
        <w:spacing w:after="0" w:line="240" w:lineRule="auto"/>
      </w:pPr>
      <w:r>
        <w:rPr>
          <w:rFonts w:ascii="Times New Roman" w:hAnsi="Times New Roman"/>
          <w:color w:val="000000"/>
          <w:sz w:val="28"/>
          <w:szCs w:val="28"/>
        </w:rPr>
        <w:t xml:space="preserve">      </w:t>
      </w:r>
      <w:r w:rsidR="00150278">
        <w:rPr>
          <w:rFonts w:ascii="Times New Roman" w:hAnsi="Times New Roman"/>
          <w:color w:val="000000"/>
          <w:sz w:val="28"/>
          <w:szCs w:val="28"/>
        </w:rPr>
        <w:t>1.3.</w:t>
      </w:r>
      <w:r>
        <w:rPr>
          <w:rFonts w:ascii="Times New Roman" w:hAnsi="Times New Roman"/>
          <w:color w:val="000000"/>
          <w:sz w:val="28"/>
          <w:szCs w:val="28"/>
        </w:rPr>
        <w:t xml:space="preserve"> Форму среднесрочного финансового плана </w:t>
      </w:r>
      <w:proofErr w:type="spellStart"/>
      <w:r>
        <w:rPr>
          <w:rFonts w:ascii="Times New Roman" w:hAnsi="Times New Roman"/>
          <w:color w:val="000000"/>
          <w:sz w:val="28"/>
          <w:szCs w:val="28"/>
        </w:rPr>
        <w:t>Брыковского</w:t>
      </w:r>
      <w:proofErr w:type="spellEnd"/>
      <w:r>
        <w:rPr>
          <w:rFonts w:ascii="Times New Roman" w:hAnsi="Times New Roman"/>
          <w:color w:val="000000"/>
          <w:sz w:val="28"/>
          <w:szCs w:val="28"/>
        </w:rPr>
        <w:t xml:space="preserve"> муниципального образования, согласно приложению №3.</w:t>
      </w:r>
    </w:p>
    <w:p w:rsidR="002558F7" w:rsidRDefault="00150278" w:rsidP="00DD72F0">
      <w:pPr>
        <w:shd w:val="clear" w:color="auto" w:fill="FFFFFF"/>
        <w:spacing w:after="0" w:line="240" w:lineRule="auto"/>
      </w:pPr>
      <w:r>
        <w:rPr>
          <w:rFonts w:ascii="Times New Roman" w:hAnsi="Times New Roman"/>
          <w:color w:val="000000"/>
          <w:sz w:val="28"/>
          <w:szCs w:val="28"/>
        </w:rPr>
        <w:t xml:space="preserve">      2</w:t>
      </w:r>
      <w:r w:rsidR="002558F7">
        <w:rPr>
          <w:rFonts w:ascii="Times New Roman" w:hAnsi="Times New Roman"/>
          <w:color w:val="000000"/>
          <w:sz w:val="28"/>
          <w:szCs w:val="28"/>
        </w:rPr>
        <w:t>.</w:t>
      </w:r>
      <w:r w:rsidR="002558F7">
        <w:rPr>
          <w:rFonts w:ascii="Times New Roman" w:hAnsi="Times New Roman"/>
          <w:color w:val="000000"/>
          <w:sz w:val="28"/>
          <w:szCs w:val="28"/>
          <w:shd w:val="clear" w:color="auto" w:fill="FFFFFF"/>
        </w:rPr>
        <w:t xml:space="preserve"> </w:t>
      </w:r>
      <w:r w:rsidR="002558F7" w:rsidRPr="00BB0A8F">
        <w:rPr>
          <w:rFonts w:ascii="Times New Roman" w:eastAsia="Tahoma" w:hAnsi="Times New Roman"/>
          <w:color w:val="000000"/>
          <w:sz w:val="28"/>
          <w:szCs w:val="28"/>
          <w:shd w:val="clear" w:color="auto" w:fill="FFFFFF"/>
        </w:rPr>
        <w:t xml:space="preserve"> Настоящее постановление вступает в силу с момента </w:t>
      </w:r>
      <w:r w:rsidR="002558F7">
        <w:rPr>
          <w:rFonts w:ascii="Times New Roman" w:eastAsia="Tahoma" w:hAnsi="Times New Roman"/>
          <w:color w:val="000000"/>
          <w:sz w:val="28"/>
          <w:szCs w:val="28"/>
          <w:shd w:val="clear" w:color="auto" w:fill="FFFFFF"/>
          <w:lang w:val="en-US"/>
        </w:rPr>
        <w:t> </w:t>
      </w:r>
      <w:r w:rsidR="002558F7" w:rsidRPr="00BB0A8F">
        <w:rPr>
          <w:rFonts w:ascii="Times New Roman" w:eastAsia="Tahoma" w:hAnsi="Times New Roman"/>
          <w:color w:val="000000"/>
          <w:sz w:val="28"/>
          <w:szCs w:val="28"/>
          <w:shd w:val="clear" w:color="auto" w:fill="FFFFFF"/>
        </w:rPr>
        <w:t>его</w:t>
      </w:r>
      <w:r w:rsidR="002558F7">
        <w:rPr>
          <w:rFonts w:ascii="Times New Roman" w:eastAsia="Tahoma" w:hAnsi="Times New Roman"/>
          <w:color w:val="000000"/>
          <w:sz w:val="28"/>
          <w:szCs w:val="28"/>
          <w:shd w:val="clear" w:color="auto" w:fill="FFFFFF"/>
          <w:lang w:val="en-US"/>
        </w:rPr>
        <w:t> </w:t>
      </w:r>
      <w:r w:rsidR="002558F7" w:rsidRPr="00BB0A8F">
        <w:rPr>
          <w:rFonts w:ascii="Times New Roman" w:eastAsia="Tahoma" w:hAnsi="Times New Roman"/>
          <w:color w:val="000000"/>
          <w:sz w:val="28"/>
          <w:szCs w:val="28"/>
          <w:shd w:val="clear" w:color="auto" w:fill="FFFFFF"/>
        </w:rPr>
        <w:t xml:space="preserve"> подписания .</w:t>
      </w:r>
    </w:p>
    <w:p w:rsidR="002558F7" w:rsidRDefault="00150278" w:rsidP="00DD72F0">
      <w:pPr>
        <w:shd w:val="clear" w:color="auto" w:fill="FFFFFF"/>
        <w:autoSpaceDE w:val="0"/>
        <w:spacing w:after="0" w:line="240" w:lineRule="auto"/>
      </w:pPr>
      <w:r>
        <w:rPr>
          <w:rFonts w:ascii="Times New Roman" w:hAnsi="Times New Roman"/>
          <w:color w:val="000000"/>
          <w:sz w:val="28"/>
          <w:szCs w:val="28"/>
          <w:shd w:val="clear" w:color="auto" w:fill="FFFFFF"/>
        </w:rPr>
        <w:t xml:space="preserve">      3</w:t>
      </w:r>
      <w:r w:rsidR="002558F7" w:rsidRPr="00BB0A8F">
        <w:rPr>
          <w:rFonts w:ascii="Times New Roman" w:eastAsia="Tahoma" w:hAnsi="Times New Roman"/>
          <w:color w:val="000000"/>
          <w:sz w:val="28"/>
          <w:szCs w:val="28"/>
          <w:shd w:val="clear" w:color="auto" w:fill="FFFFFF"/>
        </w:rPr>
        <w:t>.</w:t>
      </w:r>
      <w:r w:rsidR="002558F7">
        <w:rPr>
          <w:rFonts w:ascii="Times New Roman" w:eastAsia="Tahoma" w:hAnsi="Times New Roman"/>
          <w:color w:val="000000"/>
          <w:sz w:val="28"/>
          <w:szCs w:val="28"/>
          <w:shd w:val="clear" w:color="auto" w:fill="FFFFFF"/>
          <w:lang w:val="en-US"/>
        </w:rPr>
        <w:t> </w:t>
      </w:r>
      <w:r w:rsidR="002558F7" w:rsidRPr="00BB0A8F">
        <w:rPr>
          <w:rFonts w:ascii="Times New Roman" w:eastAsia="Tahoma" w:hAnsi="Times New Roman"/>
          <w:color w:val="000000"/>
          <w:sz w:val="28"/>
          <w:szCs w:val="28"/>
          <w:shd w:val="clear" w:color="auto" w:fill="FFFFFF"/>
        </w:rPr>
        <w:t xml:space="preserve"> </w:t>
      </w:r>
      <w:proofErr w:type="gramStart"/>
      <w:r w:rsidR="002558F7" w:rsidRPr="00BB0A8F">
        <w:rPr>
          <w:rFonts w:ascii="Times New Roman" w:eastAsia="Tahoma" w:hAnsi="Times New Roman"/>
          <w:color w:val="000000"/>
          <w:sz w:val="28"/>
          <w:szCs w:val="28"/>
          <w:shd w:val="clear" w:color="auto" w:fill="FFFFFF"/>
        </w:rPr>
        <w:t>Контроль за</w:t>
      </w:r>
      <w:proofErr w:type="gramEnd"/>
      <w:r w:rsidR="002558F7" w:rsidRPr="00BB0A8F">
        <w:rPr>
          <w:rFonts w:ascii="Times New Roman" w:eastAsia="Tahoma" w:hAnsi="Times New Roman"/>
          <w:color w:val="000000"/>
          <w:sz w:val="28"/>
          <w:szCs w:val="28"/>
          <w:shd w:val="clear" w:color="auto" w:fill="FFFFFF"/>
        </w:rPr>
        <w:t xml:space="preserve"> </w:t>
      </w:r>
      <w:r w:rsidR="002558F7">
        <w:rPr>
          <w:rFonts w:ascii="Times New Roman" w:eastAsia="Tahoma" w:hAnsi="Times New Roman"/>
          <w:color w:val="000000"/>
          <w:sz w:val="28"/>
          <w:szCs w:val="28"/>
          <w:shd w:val="clear" w:color="auto" w:fill="FFFFFF"/>
        </w:rPr>
        <w:t>вып</w:t>
      </w:r>
      <w:r w:rsidR="002558F7" w:rsidRPr="00BB0A8F">
        <w:rPr>
          <w:rFonts w:ascii="Times New Roman" w:eastAsia="Tahoma" w:hAnsi="Times New Roman"/>
          <w:color w:val="000000"/>
          <w:sz w:val="28"/>
          <w:szCs w:val="28"/>
          <w:shd w:val="clear" w:color="auto" w:fill="FFFFFF"/>
        </w:rPr>
        <w:t>олнением  постановления оставляю за собой.</w:t>
      </w:r>
    </w:p>
    <w:p w:rsidR="002558F7" w:rsidRDefault="002558F7" w:rsidP="00DD72F0">
      <w:pPr>
        <w:shd w:val="clear" w:color="auto" w:fill="FFFFFF"/>
        <w:spacing w:after="0" w:line="240" w:lineRule="auto"/>
        <w:contextualSpacing/>
        <w:jc w:val="both"/>
      </w:pPr>
    </w:p>
    <w:p w:rsidR="00DD72F0" w:rsidRDefault="00DD72F0" w:rsidP="002558F7">
      <w:pPr>
        <w:shd w:val="clear" w:color="auto" w:fill="FFFFFF"/>
        <w:spacing w:after="0"/>
        <w:contextualSpacing/>
        <w:jc w:val="both"/>
        <w:rPr>
          <w:rFonts w:ascii="Times New Roman" w:hAnsi="Times New Roman"/>
          <w:b/>
          <w:sz w:val="28"/>
          <w:szCs w:val="28"/>
        </w:rPr>
      </w:pPr>
    </w:p>
    <w:p w:rsidR="00DD72F0" w:rsidRDefault="00DD72F0" w:rsidP="002558F7">
      <w:pPr>
        <w:shd w:val="clear" w:color="auto" w:fill="FFFFFF"/>
        <w:spacing w:after="0"/>
        <w:contextualSpacing/>
        <w:jc w:val="both"/>
        <w:rPr>
          <w:rFonts w:ascii="Times New Roman" w:hAnsi="Times New Roman"/>
          <w:b/>
          <w:sz w:val="28"/>
          <w:szCs w:val="28"/>
        </w:rPr>
      </w:pPr>
    </w:p>
    <w:p w:rsidR="002558F7" w:rsidRPr="0083524B" w:rsidRDefault="002558F7" w:rsidP="002558F7">
      <w:pPr>
        <w:shd w:val="clear" w:color="auto" w:fill="FFFFFF"/>
        <w:spacing w:after="0"/>
        <w:contextualSpacing/>
        <w:jc w:val="both"/>
        <w:rPr>
          <w:rFonts w:ascii="Times New Roman" w:hAnsi="Times New Roman"/>
          <w:b/>
          <w:sz w:val="28"/>
          <w:szCs w:val="28"/>
        </w:rPr>
      </w:pPr>
      <w:r w:rsidRPr="0083524B">
        <w:rPr>
          <w:rFonts w:ascii="Times New Roman" w:hAnsi="Times New Roman"/>
          <w:b/>
          <w:sz w:val="28"/>
          <w:szCs w:val="28"/>
        </w:rPr>
        <w:t xml:space="preserve">Глава                                                                                   </w:t>
      </w:r>
      <w:proofErr w:type="spellStart"/>
      <w:r w:rsidRPr="0083524B">
        <w:rPr>
          <w:rFonts w:ascii="Times New Roman" w:hAnsi="Times New Roman"/>
          <w:b/>
          <w:sz w:val="28"/>
          <w:szCs w:val="28"/>
        </w:rPr>
        <w:t>Л.В.Мальцева</w:t>
      </w:r>
      <w:proofErr w:type="spellEnd"/>
    </w:p>
    <w:p w:rsidR="00DD72F0" w:rsidRDefault="00DD72F0" w:rsidP="002558F7">
      <w:pPr>
        <w:pStyle w:val="a5"/>
        <w:shd w:val="clear" w:color="auto" w:fill="FFFFFF"/>
        <w:jc w:val="right"/>
        <w:rPr>
          <w:rFonts w:ascii="Times New Roman" w:eastAsia="Times New Roman" w:hAnsi="Times New Roman" w:cs="Times New Roman"/>
          <w:sz w:val="28"/>
          <w:szCs w:val="28"/>
          <w:lang w:eastAsia="ru-RU"/>
        </w:rPr>
      </w:pPr>
    </w:p>
    <w:p w:rsidR="00CA784A" w:rsidRDefault="00CA784A" w:rsidP="00CA784A">
      <w:pPr>
        <w:pStyle w:val="a5"/>
        <w:shd w:val="clear" w:color="auto" w:fill="FFFFFF"/>
        <w:rPr>
          <w:rFonts w:ascii="Times New Roman" w:eastAsia="Times New Roman" w:hAnsi="Times New Roman" w:cs="Times New Roman"/>
          <w:sz w:val="28"/>
          <w:szCs w:val="28"/>
          <w:lang w:eastAsia="ru-RU"/>
        </w:rPr>
      </w:pPr>
    </w:p>
    <w:p w:rsidR="002558F7" w:rsidRDefault="00CA784A" w:rsidP="00CA784A">
      <w:pPr>
        <w:pStyle w:val="a5"/>
        <w:shd w:val="clear" w:color="auto" w:fill="FFFFFF"/>
      </w:pPr>
      <w:r>
        <w:rPr>
          <w:rFonts w:ascii="Times New Roman" w:eastAsia="Times New Roman" w:hAnsi="Times New Roman" w:cs="Times New Roman"/>
          <w:sz w:val="28"/>
          <w:szCs w:val="28"/>
          <w:lang w:eastAsia="ru-RU"/>
        </w:rPr>
        <w:lastRenderedPageBreak/>
        <w:t xml:space="preserve">                                                                                                         </w:t>
      </w:r>
      <w:bookmarkStart w:id="0" w:name="_GoBack"/>
      <w:bookmarkEnd w:id="0"/>
      <w:r w:rsidR="002558F7">
        <w:rPr>
          <w:rFonts w:ascii="Times New Roman" w:hAnsi="Times New Roman" w:cs="Times New Roman"/>
          <w:sz w:val="28"/>
          <w:szCs w:val="28"/>
          <w:shd w:val="clear" w:color="auto" w:fill="FFFFFF"/>
        </w:rPr>
        <w:t xml:space="preserve">Приложение №1 </w:t>
      </w:r>
    </w:p>
    <w:p w:rsidR="00DD72F0" w:rsidRDefault="002558F7" w:rsidP="00DD72F0">
      <w:pPr>
        <w:pStyle w:val="a5"/>
        <w:shd w:val="clear" w:color="auto" w:fill="FFFFFF"/>
        <w:jc w:val="right"/>
      </w:pPr>
      <w:r>
        <w:rPr>
          <w:rFonts w:ascii="Times New Roman" w:hAnsi="Times New Roman" w:cs="Times New Roman"/>
          <w:sz w:val="28"/>
          <w:szCs w:val="28"/>
          <w:shd w:val="clear" w:color="auto" w:fill="FFFFFF"/>
        </w:rPr>
        <w:t xml:space="preserve">к постановлению администрации </w:t>
      </w:r>
    </w:p>
    <w:p w:rsidR="002558F7" w:rsidRDefault="002558F7" w:rsidP="00DD72F0">
      <w:pPr>
        <w:pStyle w:val="a5"/>
        <w:shd w:val="clear" w:color="auto" w:fill="FFFFFF"/>
        <w:jc w:val="right"/>
      </w:pPr>
      <w:proofErr w:type="spellStart"/>
      <w:r>
        <w:rPr>
          <w:rFonts w:ascii="Times New Roman" w:hAnsi="Times New Roman" w:cs="Times New Roman"/>
          <w:sz w:val="28"/>
          <w:szCs w:val="28"/>
          <w:highlight w:val="white"/>
        </w:rPr>
        <w:t>Брыковского</w:t>
      </w:r>
      <w:proofErr w:type="spellEnd"/>
      <w:r>
        <w:rPr>
          <w:rFonts w:ascii="Times New Roman" w:hAnsi="Times New Roman" w:cs="Times New Roman"/>
          <w:sz w:val="28"/>
          <w:szCs w:val="28"/>
          <w:highlight w:val="white"/>
        </w:rPr>
        <w:t xml:space="preserve">  муниципального</w:t>
      </w:r>
      <w:r w:rsidR="00DD72F0" w:rsidRPr="00DD72F0">
        <w:rPr>
          <w:rFonts w:ascii="Times New Roman" w:hAnsi="Times New Roman" w:cs="Times New Roman"/>
          <w:sz w:val="28"/>
          <w:szCs w:val="28"/>
          <w:highlight w:val="white"/>
        </w:rPr>
        <w:t xml:space="preserve"> </w:t>
      </w:r>
      <w:r w:rsidR="00DD72F0">
        <w:rPr>
          <w:rFonts w:ascii="Times New Roman" w:hAnsi="Times New Roman" w:cs="Times New Roman"/>
          <w:sz w:val="28"/>
          <w:szCs w:val="28"/>
          <w:highlight w:val="white"/>
        </w:rPr>
        <w:t>образования</w:t>
      </w:r>
    </w:p>
    <w:p w:rsidR="002558F7" w:rsidRDefault="002558F7" w:rsidP="002558F7">
      <w:pPr>
        <w:pStyle w:val="a5"/>
        <w:shd w:val="clear" w:color="auto" w:fill="FFFFFF"/>
        <w:jc w:val="right"/>
      </w:pPr>
      <w:r>
        <w:rPr>
          <w:rFonts w:ascii="Times New Roman" w:eastAsia="Times New Roman" w:hAnsi="Times New Roman" w:cs="Times New Roman"/>
          <w:sz w:val="28"/>
          <w:szCs w:val="28"/>
          <w:highlight w:val="white"/>
        </w:rPr>
        <w:t xml:space="preserve"> </w:t>
      </w:r>
      <w:r>
        <w:rPr>
          <w:rFonts w:ascii="Times New Roman" w:hAnsi="Times New Roman" w:cs="Times New Roman"/>
          <w:sz w:val="28"/>
          <w:szCs w:val="28"/>
          <w:highlight w:val="white"/>
        </w:rPr>
        <w:t xml:space="preserve">от   </w:t>
      </w:r>
      <w:r w:rsidR="00DD72F0">
        <w:rPr>
          <w:rFonts w:ascii="Times New Roman" w:hAnsi="Times New Roman" w:cs="Times New Roman"/>
          <w:sz w:val="28"/>
          <w:szCs w:val="28"/>
          <w:highlight w:val="white"/>
        </w:rPr>
        <w:t>02.06.</w:t>
      </w:r>
      <w:r>
        <w:rPr>
          <w:rFonts w:ascii="Times New Roman" w:hAnsi="Times New Roman" w:cs="Times New Roman"/>
          <w:sz w:val="28"/>
          <w:szCs w:val="28"/>
          <w:highlight w:val="white"/>
        </w:rPr>
        <w:t>2020</w:t>
      </w:r>
      <w:r w:rsidR="00DD72F0">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г</w:t>
      </w:r>
      <w:r w:rsidR="00DD72F0">
        <w:rPr>
          <w:rFonts w:ascii="Times New Roman" w:hAnsi="Times New Roman" w:cs="Times New Roman"/>
          <w:sz w:val="28"/>
          <w:szCs w:val="28"/>
          <w:highlight w:val="white"/>
        </w:rPr>
        <w:t xml:space="preserve">ода </w:t>
      </w:r>
      <w:r>
        <w:rPr>
          <w:rFonts w:ascii="Times New Roman" w:hAnsi="Times New Roman" w:cs="Times New Roman"/>
          <w:sz w:val="28"/>
          <w:szCs w:val="28"/>
          <w:highlight w:val="white"/>
        </w:rPr>
        <w:t xml:space="preserve"> №</w:t>
      </w:r>
      <w:r w:rsidR="00DD72F0">
        <w:rPr>
          <w:rFonts w:ascii="Times New Roman" w:hAnsi="Times New Roman" w:cs="Times New Roman"/>
          <w:sz w:val="28"/>
          <w:szCs w:val="28"/>
          <w:highlight w:val="white"/>
        </w:rPr>
        <w:t xml:space="preserve"> 12</w:t>
      </w:r>
      <w:r>
        <w:rPr>
          <w:rFonts w:ascii="Times New Roman" w:hAnsi="Times New Roman" w:cs="Times New Roman"/>
          <w:sz w:val="28"/>
          <w:szCs w:val="28"/>
          <w:highlight w:val="white"/>
        </w:rPr>
        <w:t xml:space="preserve"> </w:t>
      </w:r>
    </w:p>
    <w:p w:rsidR="002558F7" w:rsidRDefault="002558F7" w:rsidP="002558F7">
      <w:pPr>
        <w:pStyle w:val="a5"/>
        <w:shd w:val="clear" w:color="auto" w:fill="FFFFFF"/>
        <w:jc w:val="right"/>
        <w:rPr>
          <w:rFonts w:ascii="Times New Roman" w:hAnsi="Times New Roman" w:cs="Times New Roman"/>
          <w:sz w:val="28"/>
          <w:szCs w:val="28"/>
          <w:shd w:val="clear" w:color="auto" w:fill="FFFFFF"/>
        </w:rPr>
      </w:pPr>
    </w:p>
    <w:p w:rsidR="002558F7" w:rsidRDefault="002558F7" w:rsidP="002558F7">
      <w:pPr>
        <w:pStyle w:val="a5"/>
        <w:shd w:val="clear" w:color="auto" w:fill="FFFFFF"/>
        <w:jc w:val="right"/>
        <w:rPr>
          <w:rFonts w:ascii="Times New Roman" w:hAnsi="Times New Roman" w:cs="Times New Roman"/>
          <w:sz w:val="28"/>
          <w:szCs w:val="28"/>
          <w:shd w:val="clear" w:color="auto" w:fill="FFFFFF"/>
        </w:rPr>
      </w:pPr>
    </w:p>
    <w:p w:rsidR="002558F7" w:rsidRDefault="002558F7" w:rsidP="002558F7">
      <w:pPr>
        <w:pStyle w:val="a5"/>
        <w:shd w:val="clear" w:color="auto" w:fill="FFFFFF"/>
        <w:jc w:val="right"/>
        <w:rPr>
          <w:rFonts w:ascii="Times New Roman" w:hAnsi="Times New Roman" w:cs="Times New Roman"/>
          <w:sz w:val="28"/>
          <w:szCs w:val="28"/>
          <w:shd w:val="clear" w:color="auto" w:fill="FFFFFF"/>
        </w:rPr>
      </w:pPr>
    </w:p>
    <w:p w:rsidR="002558F7" w:rsidRDefault="002558F7" w:rsidP="00DD72F0">
      <w:pPr>
        <w:pStyle w:val="a5"/>
        <w:shd w:val="clear" w:color="auto" w:fill="FFFFFF"/>
        <w:jc w:val="center"/>
      </w:pPr>
      <w:r>
        <w:rPr>
          <w:rFonts w:ascii="Times New Roman" w:hAnsi="Times New Roman" w:cs="Times New Roman"/>
          <w:b/>
          <w:bCs/>
          <w:sz w:val="28"/>
          <w:szCs w:val="28"/>
          <w:shd w:val="clear" w:color="auto" w:fill="FFFFFF"/>
        </w:rPr>
        <w:t xml:space="preserve">Порядок </w:t>
      </w:r>
    </w:p>
    <w:p w:rsidR="002558F7" w:rsidRDefault="002558F7" w:rsidP="00DD72F0">
      <w:pPr>
        <w:pStyle w:val="a5"/>
        <w:shd w:val="clear" w:color="auto" w:fill="FFFFFF"/>
        <w:jc w:val="center"/>
      </w:pPr>
      <w:r>
        <w:rPr>
          <w:rFonts w:ascii="Times New Roman" w:hAnsi="Times New Roman" w:cs="Times New Roman"/>
          <w:b/>
          <w:bCs/>
          <w:sz w:val="28"/>
          <w:szCs w:val="28"/>
          <w:shd w:val="clear" w:color="auto" w:fill="FFFFFF"/>
        </w:rPr>
        <w:t>разработки среднесрочного финансового плана</w:t>
      </w:r>
    </w:p>
    <w:p w:rsidR="002558F7" w:rsidRDefault="002558F7" w:rsidP="00DD72F0">
      <w:pPr>
        <w:pStyle w:val="a5"/>
        <w:shd w:val="clear" w:color="auto" w:fill="FFFFFF"/>
        <w:jc w:val="center"/>
      </w:pPr>
      <w:r>
        <w:rPr>
          <w:rFonts w:ascii="Times New Roman" w:eastAsia="Times New Roman" w:hAnsi="Times New Roman" w:cs="Times New Roman"/>
          <w:b/>
          <w:bCs/>
          <w:sz w:val="28"/>
          <w:szCs w:val="28"/>
          <w:highlight w:val="white"/>
        </w:rPr>
        <w:t xml:space="preserve"> </w:t>
      </w:r>
      <w:proofErr w:type="spellStart"/>
      <w:r>
        <w:rPr>
          <w:rFonts w:ascii="Times New Roman" w:hAnsi="Times New Roman" w:cs="Times New Roman"/>
          <w:b/>
          <w:bCs/>
          <w:sz w:val="28"/>
          <w:szCs w:val="28"/>
          <w:highlight w:val="white"/>
        </w:rPr>
        <w:t>Брыковского</w:t>
      </w:r>
      <w:proofErr w:type="spellEnd"/>
      <w:r>
        <w:rPr>
          <w:rFonts w:ascii="Times New Roman" w:hAnsi="Times New Roman" w:cs="Times New Roman"/>
          <w:b/>
          <w:bCs/>
          <w:sz w:val="28"/>
          <w:szCs w:val="28"/>
          <w:highlight w:val="white"/>
        </w:rPr>
        <w:t xml:space="preserve"> муниципального образования </w:t>
      </w:r>
    </w:p>
    <w:p w:rsidR="002558F7" w:rsidRDefault="002558F7" w:rsidP="00DD72F0">
      <w:pPr>
        <w:pStyle w:val="a5"/>
        <w:shd w:val="clear" w:color="auto" w:fill="FFFFFF"/>
        <w:jc w:val="center"/>
      </w:pPr>
      <w:r>
        <w:rPr>
          <w:rFonts w:ascii="Times New Roman" w:hAnsi="Times New Roman" w:cs="Times New Roman"/>
          <w:b/>
          <w:bCs/>
          <w:sz w:val="28"/>
          <w:szCs w:val="28"/>
          <w:shd w:val="clear" w:color="auto" w:fill="FFFFFF"/>
        </w:rPr>
        <w:t>Духовницкого муниципального района Саратовской области</w:t>
      </w:r>
    </w:p>
    <w:p w:rsidR="002558F7" w:rsidRDefault="002558F7" w:rsidP="00DD72F0">
      <w:pPr>
        <w:shd w:val="clear" w:color="auto" w:fill="FFFFFF"/>
        <w:spacing w:after="0" w:line="240" w:lineRule="auto"/>
        <w:jc w:val="center"/>
        <w:rPr>
          <w:rFonts w:ascii="Times New Roman" w:hAnsi="Times New Roman"/>
          <w:b/>
          <w:bCs/>
          <w:sz w:val="28"/>
          <w:szCs w:val="28"/>
          <w:shd w:val="clear" w:color="auto" w:fill="FFFFFF"/>
        </w:rPr>
      </w:pPr>
    </w:p>
    <w:p w:rsidR="002558F7" w:rsidRDefault="002558F7" w:rsidP="00DD72F0">
      <w:pPr>
        <w:shd w:val="clear" w:color="auto" w:fill="FFFFFF"/>
        <w:spacing w:after="0" w:line="240" w:lineRule="auto"/>
        <w:jc w:val="center"/>
      </w:pPr>
      <w:r>
        <w:rPr>
          <w:rFonts w:ascii="Times New Roman" w:hAnsi="Times New Roman"/>
          <w:b/>
          <w:sz w:val="28"/>
          <w:szCs w:val="28"/>
          <w:highlight w:val="white"/>
        </w:rPr>
        <w:t>1. Общие положения</w:t>
      </w:r>
    </w:p>
    <w:p w:rsidR="002558F7" w:rsidRDefault="00DD72F0" w:rsidP="00DD72F0">
      <w:pPr>
        <w:shd w:val="clear" w:color="auto" w:fill="FFFFFF"/>
        <w:spacing w:after="0" w:line="240" w:lineRule="auto"/>
        <w:jc w:val="both"/>
      </w:pPr>
      <w:r>
        <w:rPr>
          <w:rFonts w:ascii="Times New Roman" w:hAnsi="Times New Roman"/>
          <w:b/>
          <w:sz w:val="28"/>
          <w:szCs w:val="28"/>
          <w:shd w:val="clear" w:color="auto" w:fill="FFFFFF"/>
        </w:rPr>
        <w:t xml:space="preserve">       </w:t>
      </w:r>
      <w:r w:rsidR="002558F7">
        <w:rPr>
          <w:rFonts w:ascii="Times New Roman" w:hAnsi="Times New Roman"/>
          <w:sz w:val="28"/>
          <w:szCs w:val="28"/>
          <w:highlight w:val="white"/>
        </w:rPr>
        <w:t xml:space="preserve">1.1. Настоящий Порядок регламентирует разработку среднесрочного финансового плана </w:t>
      </w:r>
      <w:proofErr w:type="spellStart"/>
      <w:r w:rsidR="002558F7">
        <w:rPr>
          <w:rFonts w:ascii="Times New Roman" w:hAnsi="Times New Roman"/>
          <w:sz w:val="28"/>
          <w:szCs w:val="28"/>
          <w:highlight w:val="white"/>
        </w:rPr>
        <w:t>Брыковского</w:t>
      </w:r>
      <w:proofErr w:type="spellEnd"/>
      <w:r w:rsidR="002558F7">
        <w:rPr>
          <w:rFonts w:ascii="Times New Roman" w:hAnsi="Times New Roman"/>
          <w:sz w:val="28"/>
          <w:szCs w:val="28"/>
          <w:highlight w:val="white"/>
        </w:rPr>
        <w:t xml:space="preserve"> муниципального образования (далее - среднесрочный финансовый план) в целях обеспечения системности планирования, упорядочения работы по формированию среднесрочного финансового плана и установления единого порядка формирования основных параметров бюджета </w:t>
      </w:r>
      <w:proofErr w:type="spellStart"/>
      <w:r w:rsidR="002558F7">
        <w:rPr>
          <w:rFonts w:ascii="Times New Roman" w:hAnsi="Times New Roman"/>
          <w:sz w:val="28"/>
          <w:szCs w:val="28"/>
          <w:highlight w:val="white"/>
        </w:rPr>
        <w:t>Брыковского</w:t>
      </w:r>
      <w:proofErr w:type="spellEnd"/>
      <w:r w:rsidR="002558F7">
        <w:rPr>
          <w:rFonts w:ascii="Times New Roman" w:hAnsi="Times New Roman"/>
          <w:sz w:val="28"/>
          <w:szCs w:val="28"/>
          <w:highlight w:val="white"/>
        </w:rPr>
        <w:t xml:space="preserve">  муниципального образования (далее </w:t>
      </w:r>
      <w:proofErr w:type="gramStart"/>
      <w:r w:rsidR="002558F7">
        <w:rPr>
          <w:rFonts w:ascii="Times New Roman" w:hAnsi="Times New Roman"/>
          <w:sz w:val="28"/>
          <w:szCs w:val="28"/>
          <w:highlight w:val="white"/>
        </w:rPr>
        <w:t>–</w:t>
      </w:r>
      <w:proofErr w:type="spellStart"/>
      <w:r w:rsidR="002558F7">
        <w:rPr>
          <w:rFonts w:ascii="Times New Roman" w:hAnsi="Times New Roman"/>
          <w:sz w:val="28"/>
          <w:szCs w:val="28"/>
          <w:highlight w:val="white"/>
        </w:rPr>
        <w:t>Б</w:t>
      </w:r>
      <w:proofErr w:type="gramEnd"/>
      <w:r w:rsidR="002558F7">
        <w:rPr>
          <w:rFonts w:ascii="Times New Roman" w:hAnsi="Times New Roman"/>
          <w:sz w:val="28"/>
          <w:szCs w:val="28"/>
          <w:highlight w:val="white"/>
        </w:rPr>
        <w:t>рыковское</w:t>
      </w:r>
      <w:proofErr w:type="spellEnd"/>
      <w:r w:rsidR="002558F7">
        <w:rPr>
          <w:rFonts w:ascii="Times New Roman" w:hAnsi="Times New Roman"/>
          <w:sz w:val="28"/>
          <w:szCs w:val="28"/>
          <w:highlight w:val="white"/>
        </w:rPr>
        <w:t xml:space="preserve"> муниципальное образование). Среднесрочный финансовый план составляется в соответствии с действующим на момент начала разработки проекта налоговым и бюджетным законодательством.</w:t>
      </w:r>
    </w:p>
    <w:p w:rsidR="002558F7" w:rsidRDefault="002558F7" w:rsidP="00DD72F0">
      <w:pPr>
        <w:shd w:val="clear" w:color="auto" w:fill="FFFFFF"/>
        <w:spacing w:after="0" w:line="240" w:lineRule="auto"/>
        <w:ind w:firstLine="709"/>
        <w:jc w:val="both"/>
      </w:pPr>
      <w:r>
        <w:rPr>
          <w:rFonts w:ascii="Times New Roman" w:hAnsi="Times New Roman"/>
          <w:sz w:val="28"/>
          <w:szCs w:val="28"/>
          <w:shd w:val="clear" w:color="auto" w:fill="FFFFFF"/>
        </w:rPr>
        <w:t xml:space="preserve">1.2. </w:t>
      </w:r>
      <w:proofErr w:type="gramStart"/>
      <w:r>
        <w:rPr>
          <w:rFonts w:ascii="Times New Roman" w:hAnsi="Times New Roman"/>
          <w:sz w:val="28"/>
          <w:szCs w:val="28"/>
          <w:shd w:val="clear" w:color="auto" w:fill="FFFFFF"/>
        </w:rPr>
        <w:t>Среднесрочный финансовый план - документ, содержащий параметры (основные показатели) бюджета</w:t>
      </w:r>
      <w:r w:rsidRPr="002558F7">
        <w:rPr>
          <w:rFonts w:ascii="Times New Roman" w:hAnsi="Times New Roman"/>
          <w:sz w:val="28"/>
          <w:szCs w:val="28"/>
          <w:highlight w:val="white"/>
        </w:rPr>
        <w:t xml:space="preserve"> </w:t>
      </w:r>
      <w:proofErr w:type="spellStart"/>
      <w:r>
        <w:rPr>
          <w:rFonts w:ascii="Times New Roman" w:hAnsi="Times New Roman"/>
          <w:sz w:val="28"/>
          <w:szCs w:val="28"/>
          <w:highlight w:val="white"/>
        </w:rPr>
        <w:t>Брыковского</w:t>
      </w:r>
      <w:proofErr w:type="spellEnd"/>
      <w:r>
        <w:rPr>
          <w:rFonts w:ascii="Times New Roman" w:hAnsi="Times New Roman"/>
          <w:sz w:val="28"/>
          <w:szCs w:val="28"/>
          <w:shd w:val="clear" w:color="auto" w:fill="FFFFFF"/>
        </w:rPr>
        <w:t xml:space="preserve"> муниципального образования, формируемый одновременно с проектом бюджета муниципальное образование  на очередной финансовый год, на основе прогноза социально-экономического развития </w:t>
      </w:r>
      <w:proofErr w:type="spellStart"/>
      <w:r>
        <w:rPr>
          <w:rFonts w:ascii="Times New Roman" w:hAnsi="Times New Roman"/>
          <w:sz w:val="28"/>
          <w:szCs w:val="28"/>
          <w:highlight w:val="white"/>
        </w:rPr>
        <w:t>Брыковского</w:t>
      </w:r>
      <w:proofErr w:type="spellEnd"/>
      <w:r>
        <w:rPr>
          <w:rFonts w:ascii="Times New Roman" w:hAnsi="Times New Roman"/>
          <w:sz w:val="28"/>
          <w:szCs w:val="28"/>
          <w:shd w:val="clear" w:color="auto" w:fill="FFFFFF"/>
        </w:rPr>
        <w:t xml:space="preserve">  муниципального образования и содержащий данные о прогнозных возможностях бюджета по мобилизации доходов, привлечению муниципальных заимствований и финансированию основных расходов бюджета </w:t>
      </w:r>
      <w:proofErr w:type="spellStart"/>
      <w:r>
        <w:rPr>
          <w:rFonts w:ascii="Times New Roman" w:hAnsi="Times New Roman"/>
          <w:sz w:val="28"/>
          <w:szCs w:val="28"/>
          <w:highlight w:val="white"/>
        </w:rPr>
        <w:t>Брыковского</w:t>
      </w:r>
      <w:proofErr w:type="spellEnd"/>
      <w:r>
        <w:rPr>
          <w:rFonts w:ascii="Times New Roman" w:hAnsi="Times New Roman"/>
          <w:sz w:val="28"/>
          <w:szCs w:val="28"/>
          <w:shd w:val="clear" w:color="auto" w:fill="FFFFFF"/>
        </w:rPr>
        <w:t xml:space="preserve">  муниципального образования.</w:t>
      </w:r>
      <w:proofErr w:type="gramEnd"/>
    </w:p>
    <w:p w:rsidR="002558F7" w:rsidRDefault="002558F7" w:rsidP="00DD72F0">
      <w:pPr>
        <w:shd w:val="clear" w:color="auto" w:fill="FFFFFF"/>
        <w:spacing w:after="0" w:line="240" w:lineRule="auto"/>
        <w:ind w:firstLine="709"/>
        <w:jc w:val="both"/>
      </w:pPr>
      <w:r>
        <w:rPr>
          <w:rFonts w:ascii="Times New Roman" w:hAnsi="Times New Roman"/>
          <w:sz w:val="28"/>
          <w:szCs w:val="28"/>
          <w:shd w:val="clear" w:color="auto" w:fill="FFFFFF"/>
        </w:rPr>
        <w:t>1.3. Среднесрочный финансовый план разрабатывается в целях:</w:t>
      </w:r>
    </w:p>
    <w:p w:rsidR="002558F7" w:rsidRDefault="002558F7" w:rsidP="00DD72F0">
      <w:pPr>
        <w:shd w:val="clear" w:color="auto" w:fill="FFFFFF"/>
        <w:spacing w:after="0" w:line="240" w:lineRule="auto"/>
        <w:ind w:firstLine="709"/>
        <w:jc w:val="both"/>
      </w:pPr>
      <w:r>
        <w:rPr>
          <w:rFonts w:ascii="Times New Roman" w:hAnsi="Times New Roman"/>
          <w:sz w:val="28"/>
          <w:szCs w:val="28"/>
          <w:shd w:val="clear" w:color="auto" w:fill="FFFFFF"/>
        </w:rPr>
        <w:t xml:space="preserve">- информирования Совета депутатов </w:t>
      </w:r>
      <w:proofErr w:type="spellStart"/>
      <w:r>
        <w:rPr>
          <w:rFonts w:ascii="Times New Roman" w:hAnsi="Times New Roman"/>
          <w:sz w:val="28"/>
          <w:szCs w:val="28"/>
          <w:highlight w:val="white"/>
        </w:rPr>
        <w:t>Брыковского</w:t>
      </w:r>
      <w:proofErr w:type="spellEnd"/>
      <w:r>
        <w:rPr>
          <w:rFonts w:ascii="Times New Roman" w:hAnsi="Times New Roman"/>
          <w:sz w:val="28"/>
          <w:szCs w:val="28"/>
          <w:shd w:val="clear" w:color="auto" w:fill="FFFFFF"/>
        </w:rPr>
        <w:t xml:space="preserve">  муниципального образования о финансовом отражении среднесрочных тенденций развития экономики и социальной сферы;</w:t>
      </w:r>
    </w:p>
    <w:p w:rsidR="002558F7" w:rsidRDefault="002558F7" w:rsidP="00DD72F0">
      <w:pPr>
        <w:shd w:val="clear" w:color="auto" w:fill="FFFFFF"/>
        <w:spacing w:after="0" w:line="240" w:lineRule="auto"/>
        <w:ind w:firstLine="709"/>
        <w:jc w:val="both"/>
      </w:pPr>
      <w:r>
        <w:rPr>
          <w:rFonts w:ascii="Times New Roman" w:hAnsi="Times New Roman"/>
          <w:sz w:val="28"/>
          <w:szCs w:val="28"/>
          <w:shd w:val="clear" w:color="auto" w:fill="FFFFFF"/>
        </w:rPr>
        <w:t>- комплексного прогнозирования финансовых последствий разрабатываемых и реализуемых реформ, программ, решений;</w:t>
      </w:r>
    </w:p>
    <w:p w:rsidR="002558F7" w:rsidRDefault="002558F7" w:rsidP="00DD72F0">
      <w:pPr>
        <w:shd w:val="clear" w:color="auto" w:fill="FFFFFF"/>
        <w:spacing w:after="0" w:line="240" w:lineRule="auto"/>
        <w:ind w:firstLine="709"/>
        <w:jc w:val="both"/>
      </w:pPr>
      <w:r>
        <w:rPr>
          <w:rFonts w:ascii="Times New Roman" w:hAnsi="Times New Roman"/>
          <w:sz w:val="28"/>
          <w:szCs w:val="28"/>
          <w:shd w:val="clear" w:color="auto" w:fill="FFFFFF"/>
        </w:rPr>
        <w:t>- выявления необходимости и возможности осуществления в перспективе мер в области финансовой политики;</w:t>
      </w:r>
    </w:p>
    <w:p w:rsidR="002558F7" w:rsidRDefault="002558F7" w:rsidP="00DD72F0">
      <w:pPr>
        <w:shd w:val="clear" w:color="auto" w:fill="FFFFFF"/>
        <w:spacing w:after="0" w:line="240" w:lineRule="auto"/>
        <w:ind w:firstLine="709"/>
        <w:jc w:val="both"/>
      </w:pPr>
      <w:r>
        <w:rPr>
          <w:rFonts w:ascii="Times New Roman" w:hAnsi="Times New Roman"/>
          <w:sz w:val="28"/>
          <w:szCs w:val="28"/>
          <w:shd w:val="clear" w:color="auto" w:fill="FFFFFF"/>
        </w:rPr>
        <w:t>- отслеживания долгосрочных негативных тенденций и своевременного принятия, соответствующих мер.</w:t>
      </w:r>
    </w:p>
    <w:p w:rsidR="002558F7" w:rsidRDefault="002558F7" w:rsidP="00DD72F0">
      <w:pPr>
        <w:shd w:val="clear" w:color="auto" w:fill="FFFFFF"/>
        <w:spacing w:after="0" w:line="240" w:lineRule="auto"/>
        <w:ind w:firstLine="709"/>
        <w:jc w:val="both"/>
      </w:pPr>
      <w:r>
        <w:rPr>
          <w:rFonts w:ascii="Times New Roman" w:hAnsi="Times New Roman"/>
          <w:sz w:val="28"/>
          <w:szCs w:val="28"/>
          <w:shd w:val="clear" w:color="auto" w:fill="FFFFFF"/>
        </w:rPr>
        <w:t xml:space="preserve">1.4. </w:t>
      </w:r>
      <w:proofErr w:type="gramStart"/>
      <w:r>
        <w:rPr>
          <w:rFonts w:ascii="Times New Roman" w:hAnsi="Times New Roman"/>
          <w:sz w:val="28"/>
          <w:szCs w:val="28"/>
          <w:shd w:val="clear" w:color="auto" w:fill="FFFFFF"/>
        </w:rPr>
        <w:t xml:space="preserve">Среднесрочный финансовый план разрабатывается на три года, из которых: первый год - очередной финансовый год, на который осуществляется разработка проекта бюджета муниципального образования; следующие два года - плановый период, на протяжении которого </w:t>
      </w:r>
      <w:r>
        <w:rPr>
          <w:rFonts w:ascii="Times New Roman" w:hAnsi="Times New Roman"/>
          <w:sz w:val="28"/>
          <w:szCs w:val="28"/>
          <w:shd w:val="clear" w:color="auto" w:fill="FFFFFF"/>
        </w:rPr>
        <w:lastRenderedPageBreak/>
        <w:t>прослеживаются результаты заявленной финансово-экономической политики.</w:t>
      </w:r>
      <w:proofErr w:type="gramEnd"/>
    </w:p>
    <w:p w:rsidR="002558F7" w:rsidRDefault="002558F7" w:rsidP="00DD72F0">
      <w:pPr>
        <w:shd w:val="clear" w:color="auto" w:fill="FFFFFF"/>
        <w:spacing w:after="0" w:line="240" w:lineRule="auto"/>
        <w:ind w:firstLine="709"/>
        <w:jc w:val="both"/>
      </w:pPr>
      <w:r>
        <w:rPr>
          <w:rFonts w:ascii="Times New Roman" w:hAnsi="Times New Roman"/>
          <w:sz w:val="28"/>
          <w:szCs w:val="28"/>
          <w:shd w:val="clear" w:color="auto" w:fill="FFFFFF"/>
        </w:rPr>
        <w:t>1.5. Понятия, используемые в настоящем Порядке:</w:t>
      </w:r>
    </w:p>
    <w:p w:rsidR="002558F7" w:rsidRDefault="002558F7" w:rsidP="00DD72F0">
      <w:pPr>
        <w:shd w:val="clear" w:color="auto" w:fill="FFFFFF"/>
        <w:autoSpaceDE w:val="0"/>
        <w:spacing w:after="0" w:line="240" w:lineRule="auto"/>
        <w:ind w:firstLine="709"/>
        <w:jc w:val="both"/>
      </w:pPr>
      <w:r>
        <w:rPr>
          <w:rFonts w:ascii="Times New Roman" w:hAnsi="Times New Roman"/>
          <w:sz w:val="28"/>
          <w:szCs w:val="28"/>
          <w:shd w:val="clear" w:color="auto" w:fill="FFFFFF"/>
        </w:rPr>
        <w:t xml:space="preserve">- текущий финансовый год - год, в котором осуществляется исполнение бюджета </w:t>
      </w:r>
      <w:proofErr w:type="spellStart"/>
      <w:r>
        <w:rPr>
          <w:rFonts w:ascii="Times New Roman" w:hAnsi="Times New Roman"/>
          <w:sz w:val="28"/>
          <w:szCs w:val="28"/>
          <w:highlight w:val="white"/>
        </w:rPr>
        <w:t>Брыковского</w:t>
      </w:r>
      <w:proofErr w:type="spellEnd"/>
      <w:r>
        <w:rPr>
          <w:rFonts w:ascii="Times New Roman" w:hAnsi="Times New Roman"/>
          <w:sz w:val="28"/>
          <w:szCs w:val="28"/>
          <w:shd w:val="clear" w:color="auto" w:fill="FFFFFF"/>
        </w:rPr>
        <w:t xml:space="preserve">  муниципального образования, составление и рассмотрение проекта бюджета </w:t>
      </w:r>
      <w:proofErr w:type="spellStart"/>
      <w:r>
        <w:rPr>
          <w:rFonts w:ascii="Times New Roman" w:hAnsi="Times New Roman"/>
          <w:sz w:val="28"/>
          <w:szCs w:val="28"/>
          <w:highlight w:val="white"/>
        </w:rPr>
        <w:t>Брыковского</w:t>
      </w:r>
      <w:proofErr w:type="spellEnd"/>
      <w:r>
        <w:rPr>
          <w:rFonts w:ascii="Times New Roman" w:hAnsi="Times New Roman"/>
          <w:sz w:val="28"/>
          <w:szCs w:val="28"/>
          <w:shd w:val="clear" w:color="auto" w:fill="FFFFFF"/>
        </w:rPr>
        <w:t xml:space="preserve">  муниципального образования на очередной финансовый год в соответствии с настоящим Порядком; </w:t>
      </w:r>
    </w:p>
    <w:p w:rsidR="002558F7" w:rsidRDefault="002558F7" w:rsidP="00DD72F0">
      <w:pPr>
        <w:shd w:val="clear" w:color="auto" w:fill="FFFFFF"/>
        <w:spacing w:after="0" w:line="240" w:lineRule="auto"/>
        <w:ind w:firstLine="709"/>
        <w:jc w:val="both"/>
      </w:pPr>
      <w:r>
        <w:rPr>
          <w:rFonts w:ascii="Times New Roman" w:hAnsi="Times New Roman"/>
          <w:sz w:val="28"/>
          <w:szCs w:val="28"/>
          <w:shd w:val="clear" w:color="auto" w:fill="FFFFFF"/>
        </w:rPr>
        <w:t>- очередной финансовый год - год, следующий за текущим финансовым годом;</w:t>
      </w:r>
    </w:p>
    <w:p w:rsidR="002558F7" w:rsidRDefault="002558F7" w:rsidP="00DD72F0">
      <w:pPr>
        <w:shd w:val="clear" w:color="auto" w:fill="FFFFFF"/>
        <w:tabs>
          <w:tab w:val="left" w:pos="0"/>
        </w:tabs>
        <w:spacing w:after="0" w:line="240" w:lineRule="auto"/>
        <w:ind w:firstLine="709"/>
        <w:jc w:val="both"/>
      </w:pPr>
      <w:r>
        <w:rPr>
          <w:rFonts w:ascii="Times New Roman" w:hAnsi="Times New Roman"/>
          <w:sz w:val="28"/>
          <w:szCs w:val="28"/>
          <w:shd w:val="clear" w:color="auto" w:fill="FFFFFF"/>
        </w:rPr>
        <w:t>- отчетный финансовый год - год, предшествующий текущему финансовому году;</w:t>
      </w:r>
    </w:p>
    <w:p w:rsidR="002558F7" w:rsidRDefault="002558F7" w:rsidP="00DD72F0">
      <w:pPr>
        <w:shd w:val="clear" w:color="auto" w:fill="FFFFFF"/>
        <w:autoSpaceDE w:val="0"/>
        <w:spacing w:after="0" w:line="240" w:lineRule="auto"/>
        <w:ind w:firstLine="709"/>
        <w:jc w:val="both"/>
      </w:pPr>
      <w:r>
        <w:rPr>
          <w:rFonts w:ascii="Times New Roman" w:hAnsi="Times New Roman"/>
          <w:sz w:val="28"/>
          <w:szCs w:val="28"/>
          <w:shd w:val="clear" w:color="auto" w:fill="FFFFFF"/>
        </w:rPr>
        <w:t xml:space="preserve">- плановый период - два финансовых года, следующие за </w:t>
      </w:r>
      <w:proofErr w:type="gramStart"/>
      <w:r>
        <w:rPr>
          <w:rFonts w:ascii="Times New Roman" w:hAnsi="Times New Roman"/>
          <w:sz w:val="28"/>
          <w:szCs w:val="28"/>
          <w:shd w:val="clear" w:color="auto" w:fill="FFFFFF"/>
        </w:rPr>
        <w:t>очередным</w:t>
      </w:r>
      <w:proofErr w:type="gramEnd"/>
      <w:r>
        <w:rPr>
          <w:rFonts w:ascii="Times New Roman" w:hAnsi="Times New Roman"/>
          <w:sz w:val="28"/>
          <w:szCs w:val="28"/>
          <w:shd w:val="clear" w:color="auto" w:fill="FFFFFF"/>
        </w:rPr>
        <w:t xml:space="preserve"> финансовым; </w:t>
      </w:r>
    </w:p>
    <w:p w:rsidR="002558F7" w:rsidRDefault="002558F7" w:rsidP="00DD72F0">
      <w:pPr>
        <w:shd w:val="clear" w:color="auto" w:fill="FFFFFF"/>
        <w:autoSpaceDE w:val="0"/>
        <w:spacing w:after="0" w:line="240" w:lineRule="auto"/>
        <w:ind w:firstLine="709"/>
        <w:jc w:val="both"/>
      </w:pPr>
      <w:r>
        <w:rPr>
          <w:rFonts w:ascii="Times New Roman" w:hAnsi="Times New Roman"/>
          <w:sz w:val="28"/>
          <w:szCs w:val="28"/>
          <w:shd w:val="clear" w:color="auto" w:fill="FFFFFF"/>
        </w:rPr>
        <w:t xml:space="preserve">- администраторы доходов бюджета – администрация </w:t>
      </w:r>
      <w:proofErr w:type="spellStart"/>
      <w:r>
        <w:rPr>
          <w:rFonts w:ascii="Times New Roman" w:hAnsi="Times New Roman"/>
          <w:sz w:val="28"/>
          <w:szCs w:val="28"/>
          <w:highlight w:val="white"/>
        </w:rPr>
        <w:t>Брыковского</w:t>
      </w:r>
      <w:proofErr w:type="spellEnd"/>
      <w:r>
        <w:rPr>
          <w:rFonts w:ascii="Times New Roman" w:hAnsi="Times New Roman"/>
          <w:sz w:val="28"/>
          <w:szCs w:val="28"/>
          <w:shd w:val="clear" w:color="auto" w:fill="FFFFFF"/>
        </w:rPr>
        <w:t xml:space="preserve">  муниципального образования, осуществляющая в соответствии с законодательством Российской Федерации </w:t>
      </w:r>
      <w:proofErr w:type="gramStart"/>
      <w:r>
        <w:rPr>
          <w:rFonts w:ascii="Times New Roman" w:hAnsi="Times New Roman"/>
          <w:sz w:val="28"/>
          <w:szCs w:val="28"/>
          <w:shd w:val="clear" w:color="auto" w:fill="FFFFFF"/>
        </w:rPr>
        <w:t>контроль за</w:t>
      </w:r>
      <w:proofErr w:type="gramEnd"/>
      <w:r>
        <w:rPr>
          <w:rFonts w:ascii="Times New Roman" w:hAnsi="Times New Roman"/>
          <w:sz w:val="28"/>
          <w:szCs w:val="28"/>
          <w:shd w:val="clear" w:color="auto" w:fill="FFFFFF"/>
        </w:rPr>
        <w:t xml:space="preserve">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пеней и штрафов по ним, являющихся доходами бюджета </w:t>
      </w:r>
      <w:proofErr w:type="spellStart"/>
      <w:r>
        <w:rPr>
          <w:rFonts w:ascii="Times New Roman" w:hAnsi="Times New Roman"/>
          <w:sz w:val="28"/>
          <w:szCs w:val="28"/>
          <w:highlight w:val="white"/>
        </w:rPr>
        <w:t>Брыковского</w:t>
      </w:r>
      <w:proofErr w:type="spellEnd"/>
      <w:r>
        <w:rPr>
          <w:rFonts w:ascii="Times New Roman" w:hAnsi="Times New Roman"/>
          <w:sz w:val="28"/>
          <w:szCs w:val="28"/>
          <w:shd w:val="clear" w:color="auto" w:fill="FFFFFF"/>
        </w:rPr>
        <w:t xml:space="preserve">  муниципального образования</w:t>
      </w:r>
    </w:p>
    <w:p w:rsidR="002558F7" w:rsidRDefault="002558F7" w:rsidP="00DD72F0">
      <w:pPr>
        <w:shd w:val="clear" w:color="auto" w:fill="FFFFFF"/>
        <w:autoSpaceDE w:val="0"/>
        <w:spacing w:after="0" w:line="240" w:lineRule="auto"/>
        <w:ind w:firstLine="540"/>
        <w:jc w:val="both"/>
      </w:pPr>
      <w:r>
        <w:rPr>
          <w:rFonts w:ascii="Times New Roman" w:hAnsi="Times New Roman"/>
          <w:sz w:val="28"/>
          <w:szCs w:val="28"/>
          <w:shd w:val="clear" w:color="auto" w:fill="FFFFFF"/>
        </w:rPr>
        <w:t xml:space="preserve">- муниципальная программа - документ, включающий комплекс взаимоувязанных программных мероприятий, направленных на решение задач, и обеспечивающих достижение одной из тактических целей социально-экономического развития </w:t>
      </w:r>
      <w:proofErr w:type="spellStart"/>
      <w:r>
        <w:rPr>
          <w:rFonts w:ascii="Times New Roman" w:hAnsi="Times New Roman"/>
          <w:sz w:val="28"/>
          <w:szCs w:val="28"/>
          <w:highlight w:val="white"/>
        </w:rPr>
        <w:t>Брыковского</w:t>
      </w:r>
      <w:proofErr w:type="spellEnd"/>
      <w:r>
        <w:rPr>
          <w:rFonts w:ascii="Times New Roman" w:hAnsi="Times New Roman"/>
          <w:sz w:val="28"/>
          <w:szCs w:val="28"/>
          <w:shd w:val="clear" w:color="auto" w:fill="FFFFFF"/>
        </w:rPr>
        <w:t xml:space="preserve">  муниципального образования.</w:t>
      </w:r>
    </w:p>
    <w:p w:rsidR="00DD72F0" w:rsidRDefault="00DD72F0" w:rsidP="00DD72F0">
      <w:pPr>
        <w:shd w:val="clear" w:color="auto" w:fill="FFFFFF"/>
        <w:spacing w:after="0" w:line="240" w:lineRule="auto"/>
        <w:jc w:val="center"/>
        <w:rPr>
          <w:rFonts w:ascii="Times New Roman" w:hAnsi="Times New Roman"/>
          <w:b/>
          <w:sz w:val="28"/>
          <w:szCs w:val="28"/>
          <w:shd w:val="clear" w:color="auto" w:fill="FFFFFF"/>
        </w:rPr>
      </w:pPr>
    </w:p>
    <w:p w:rsidR="002558F7" w:rsidRDefault="002558F7" w:rsidP="00DD72F0">
      <w:pPr>
        <w:shd w:val="clear" w:color="auto" w:fill="FFFFFF"/>
        <w:spacing w:after="0" w:line="240" w:lineRule="auto"/>
        <w:jc w:val="center"/>
      </w:pPr>
      <w:r>
        <w:rPr>
          <w:rFonts w:ascii="Times New Roman" w:hAnsi="Times New Roman"/>
          <w:b/>
          <w:sz w:val="28"/>
          <w:szCs w:val="28"/>
          <w:shd w:val="clear" w:color="auto" w:fill="FFFFFF"/>
        </w:rPr>
        <w:t>2. Разработка среднесрочного финансового плана</w:t>
      </w:r>
    </w:p>
    <w:p w:rsidR="002558F7" w:rsidRDefault="00150278" w:rsidP="00DD72F0">
      <w:pPr>
        <w:shd w:val="clear" w:color="auto" w:fill="FFFFFF"/>
        <w:spacing w:after="0" w:line="240" w:lineRule="auto"/>
        <w:jc w:val="both"/>
      </w:pPr>
      <w:r>
        <w:rPr>
          <w:rFonts w:ascii="Times New Roman" w:hAnsi="Times New Roman"/>
          <w:b/>
          <w:sz w:val="28"/>
          <w:szCs w:val="28"/>
          <w:shd w:val="clear" w:color="auto" w:fill="FFFFFF"/>
        </w:rPr>
        <w:t xml:space="preserve">        </w:t>
      </w:r>
      <w:r w:rsidR="002558F7">
        <w:rPr>
          <w:rFonts w:ascii="Times New Roman" w:hAnsi="Times New Roman"/>
          <w:sz w:val="28"/>
          <w:szCs w:val="28"/>
          <w:highlight w:val="white"/>
        </w:rPr>
        <w:t>2.1. Разработку проекта среднесрочного финансово</w:t>
      </w:r>
      <w:r w:rsidR="0083524B">
        <w:rPr>
          <w:rFonts w:ascii="Times New Roman" w:hAnsi="Times New Roman"/>
          <w:sz w:val="28"/>
          <w:szCs w:val="28"/>
          <w:highlight w:val="white"/>
        </w:rPr>
        <w:t xml:space="preserve">го плана осуществляет финансовый орган </w:t>
      </w:r>
      <w:proofErr w:type="spellStart"/>
      <w:r w:rsidR="0083524B">
        <w:rPr>
          <w:rFonts w:ascii="Times New Roman" w:hAnsi="Times New Roman"/>
          <w:sz w:val="28"/>
          <w:szCs w:val="28"/>
          <w:highlight w:val="white"/>
        </w:rPr>
        <w:t>Брыковского</w:t>
      </w:r>
      <w:proofErr w:type="spellEnd"/>
      <w:r w:rsidR="0083524B">
        <w:rPr>
          <w:rFonts w:ascii="Times New Roman" w:hAnsi="Times New Roman"/>
          <w:sz w:val="28"/>
          <w:szCs w:val="28"/>
          <w:highlight w:val="white"/>
        </w:rPr>
        <w:t xml:space="preserve"> муниципального образования </w:t>
      </w:r>
      <w:r w:rsidR="002558F7">
        <w:rPr>
          <w:rFonts w:ascii="Times New Roman" w:hAnsi="Times New Roman"/>
          <w:sz w:val="28"/>
          <w:szCs w:val="28"/>
          <w:highlight w:val="white"/>
        </w:rPr>
        <w:t xml:space="preserve"> в сроки, установленные для разработки проекта бюджета </w:t>
      </w:r>
      <w:proofErr w:type="spellStart"/>
      <w:r w:rsidR="002558F7">
        <w:rPr>
          <w:rFonts w:ascii="Times New Roman" w:hAnsi="Times New Roman"/>
          <w:sz w:val="28"/>
          <w:szCs w:val="28"/>
          <w:highlight w:val="white"/>
        </w:rPr>
        <w:t>Б</w:t>
      </w:r>
      <w:r w:rsidR="0083524B">
        <w:rPr>
          <w:rFonts w:ascii="Times New Roman" w:hAnsi="Times New Roman"/>
          <w:sz w:val="28"/>
          <w:szCs w:val="28"/>
          <w:highlight w:val="white"/>
        </w:rPr>
        <w:t>рыков</w:t>
      </w:r>
      <w:r w:rsidR="002558F7">
        <w:rPr>
          <w:rFonts w:ascii="Times New Roman" w:hAnsi="Times New Roman"/>
          <w:sz w:val="28"/>
          <w:szCs w:val="28"/>
          <w:highlight w:val="white"/>
        </w:rPr>
        <w:t>ского</w:t>
      </w:r>
      <w:proofErr w:type="spellEnd"/>
      <w:r w:rsidR="002558F7">
        <w:rPr>
          <w:rFonts w:ascii="Times New Roman" w:hAnsi="Times New Roman"/>
          <w:sz w:val="28"/>
          <w:szCs w:val="28"/>
          <w:highlight w:val="white"/>
        </w:rPr>
        <w:t xml:space="preserve"> муниципального образования на очередной финансовый год, по  форме среднесрочного финансового плана в соответствии с приложениями № 1, 2 к настоящему Порядку. Показатели могут детализироваться и (или) изменяться с учетом необходимости выделения средств на решение задач бюджетного обеспечения в соответствующем году. Утвержденный среднесрочный  финансовый  план вместе с соответствующими документами ежегодно предоставлять в установленном порядке в Совет </w:t>
      </w:r>
      <w:proofErr w:type="spellStart"/>
      <w:r w:rsidR="002558F7">
        <w:rPr>
          <w:rFonts w:ascii="Times New Roman" w:hAnsi="Times New Roman"/>
          <w:sz w:val="28"/>
          <w:szCs w:val="28"/>
          <w:highlight w:val="white"/>
        </w:rPr>
        <w:t>Брыковского</w:t>
      </w:r>
      <w:proofErr w:type="spellEnd"/>
      <w:r w:rsidR="002558F7">
        <w:rPr>
          <w:rFonts w:ascii="Times New Roman" w:hAnsi="Times New Roman"/>
          <w:sz w:val="28"/>
          <w:szCs w:val="28"/>
          <w:highlight w:val="white"/>
        </w:rPr>
        <w:t xml:space="preserve">  муниципального образования не позднее 15 ноября.</w:t>
      </w:r>
    </w:p>
    <w:p w:rsidR="002558F7" w:rsidRDefault="002558F7" w:rsidP="00DD72F0">
      <w:pPr>
        <w:shd w:val="clear" w:color="auto" w:fill="FFFFFF"/>
        <w:spacing w:after="0" w:line="240" w:lineRule="auto"/>
        <w:ind w:firstLine="709"/>
        <w:jc w:val="both"/>
      </w:pPr>
      <w:r>
        <w:rPr>
          <w:rFonts w:ascii="Times New Roman" w:hAnsi="Times New Roman"/>
          <w:sz w:val="28"/>
          <w:szCs w:val="28"/>
          <w:shd w:val="clear" w:color="auto" w:fill="FFFFFF"/>
        </w:rPr>
        <w:t>2.2. Исходной базой для формирования среднесрочного финансового плана является бюджет на текущий финансовый год.</w:t>
      </w:r>
    </w:p>
    <w:p w:rsidR="002558F7" w:rsidRDefault="002558F7" w:rsidP="00DD72F0">
      <w:pPr>
        <w:shd w:val="clear" w:color="auto" w:fill="FFFFFF"/>
        <w:spacing w:after="0" w:line="240" w:lineRule="auto"/>
        <w:ind w:firstLine="709"/>
        <w:jc w:val="both"/>
      </w:pPr>
      <w:r>
        <w:rPr>
          <w:rFonts w:ascii="Times New Roman" w:hAnsi="Times New Roman"/>
          <w:sz w:val="28"/>
          <w:szCs w:val="28"/>
          <w:shd w:val="clear" w:color="auto" w:fill="FFFFFF"/>
        </w:rPr>
        <w:t xml:space="preserve">Для расчета отдельных показателей среднесрочного финансового плана могут быть использованы данные отчета об исполнении бюджета </w:t>
      </w:r>
      <w:proofErr w:type="spellStart"/>
      <w:r>
        <w:rPr>
          <w:rFonts w:ascii="Times New Roman" w:hAnsi="Times New Roman"/>
          <w:sz w:val="28"/>
          <w:szCs w:val="28"/>
          <w:highlight w:val="white"/>
        </w:rPr>
        <w:t>Брыковского</w:t>
      </w:r>
      <w:proofErr w:type="spellEnd"/>
      <w:r>
        <w:rPr>
          <w:rFonts w:ascii="Times New Roman" w:hAnsi="Times New Roman"/>
          <w:sz w:val="28"/>
          <w:szCs w:val="28"/>
          <w:shd w:val="clear" w:color="auto" w:fill="FFFFFF"/>
        </w:rPr>
        <w:t xml:space="preserve">  муниципального образования за отчетный финансовый год и ожидаемое исполнение бюджета </w:t>
      </w:r>
      <w:proofErr w:type="spellStart"/>
      <w:r>
        <w:rPr>
          <w:rFonts w:ascii="Times New Roman" w:hAnsi="Times New Roman"/>
          <w:sz w:val="28"/>
          <w:szCs w:val="28"/>
          <w:highlight w:val="white"/>
        </w:rPr>
        <w:t>Брыковского</w:t>
      </w:r>
      <w:proofErr w:type="spellEnd"/>
      <w:r>
        <w:rPr>
          <w:rFonts w:ascii="Times New Roman" w:hAnsi="Times New Roman"/>
          <w:sz w:val="28"/>
          <w:szCs w:val="28"/>
          <w:shd w:val="clear" w:color="auto" w:fill="FFFFFF"/>
        </w:rPr>
        <w:t xml:space="preserve">  муниципального образования за текущий финансовый год.</w:t>
      </w:r>
    </w:p>
    <w:p w:rsidR="002558F7" w:rsidRDefault="002558F7" w:rsidP="00DD72F0">
      <w:pPr>
        <w:shd w:val="clear" w:color="auto" w:fill="FFFFFF"/>
        <w:spacing w:after="0" w:line="240" w:lineRule="auto"/>
        <w:ind w:firstLine="709"/>
        <w:jc w:val="both"/>
      </w:pPr>
      <w:r>
        <w:rPr>
          <w:rFonts w:ascii="Times New Roman" w:hAnsi="Times New Roman"/>
          <w:sz w:val="28"/>
          <w:szCs w:val="28"/>
          <w:shd w:val="clear" w:color="auto" w:fill="FFFFFF"/>
        </w:rPr>
        <w:lastRenderedPageBreak/>
        <w:t xml:space="preserve">2.3. Среднесрочный финансовый план утверждается Главой администрации </w:t>
      </w:r>
      <w:proofErr w:type="spellStart"/>
      <w:r>
        <w:rPr>
          <w:rFonts w:ascii="Times New Roman" w:hAnsi="Times New Roman"/>
          <w:sz w:val="28"/>
          <w:szCs w:val="28"/>
          <w:highlight w:val="white"/>
        </w:rPr>
        <w:t>Брыковского</w:t>
      </w:r>
      <w:proofErr w:type="spellEnd"/>
      <w:r>
        <w:rPr>
          <w:rFonts w:ascii="Times New Roman" w:hAnsi="Times New Roman"/>
          <w:sz w:val="28"/>
          <w:szCs w:val="28"/>
          <w:shd w:val="clear" w:color="auto" w:fill="FFFFFF"/>
        </w:rPr>
        <w:t xml:space="preserve">  муниципального образования и представляется одновременно с проектом бюджета </w:t>
      </w:r>
      <w:proofErr w:type="spellStart"/>
      <w:r>
        <w:rPr>
          <w:rFonts w:ascii="Times New Roman" w:hAnsi="Times New Roman"/>
          <w:sz w:val="28"/>
          <w:szCs w:val="28"/>
          <w:highlight w:val="white"/>
        </w:rPr>
        <w:t>Брыковского</w:t>
      </w:r>
      <w:proofErr w:type="spellEnd"/>
      <w:r>
        <w:rPr>
          <w:rFonts w:ascii="Times New Roman" w:hAnsi="Times New Roman"/>
          <w:sz w:val="28"/>
          <w:szCs w:val="28"/>
          <w:shd w:val="clear" w:color="auto" w:fill="FFFFFF"/>
        </w:rPr>
        <w:t xml:space="preserve">  муниципального образования в Совет депутатов </w:t>
      </w:r>
      <w:proofErr w:type="spellStart"/>
      <w:r>
        <w:rPr>
          <w:rFonts w:ascii="Times New Roman" w:hAnsi="Times New Roman"/>
          <w:sz w:val="28"/>
          <w:szCs w:val="28"/>
          <w:highlight w:val="white"/>
        </w:rPr>
        <w:t>Брыковского</w:t>
      </w:r>
      <w:proofErr w:type="spellEnd"/>
      <w:r>
        <w:rPr>
          <w:rFonts w:ascii="Times New Roman" w:hAnsi="Times New Roman"/>
          <w:sz w:val="28"/>
          <w:szCs w:val="28"/>
          <w:shd w:val="clear" w:color="auto" w:fill="FFFFFF"/>
        </w:rPr>
        <w:t xml:space="preserve">  муниципального образования.</w:t>
      </w:r>
    </w:p>
    <w:p w:rsidR="002558F7" w:rsidRDefault="002558F7" w:rsidP="00DD72F0">
      <w:pPr>
        <w:shd w:val="clear" w:color="auto" w:fill="FFFFFF"/>
        <w:spacing w:after="0" w:line="240" w:lineRule="auto"/>
        <w:ind w:firstLine="709"/>
        <w:jc w:val="both"/>
      </w:pPr>
      <w:r>
        <w:rPr>
          <w:rFonts w:ascii="Times New Roman" w:hAnsi="Times New Roman"/>
          <w:sz w:val="28"/>
          <w:szCs w:val="28"/>
          <w:shd w:val="clear" w:color="auto" w:fill="FFFFFF"/>
        </w:rPr>
        <w:t>2.4. Среднесрочный финансовый план ежегодно корректируется с учетом:</w:t>
      </w:r>
    </w:p>
    <w:p w:rsidR="002558F7" w:rsidRDefault="002558F7" w:rsidP="00DD72F0">
      <w:pPr>
        <w:shd w:val="clear" w:color="auto" w:fill="FFFFFF"/>
        <w:spacing w:after="0" w:line="240" w:lineRule="auto"/>
        <w:ind w:firstLine="709"/>
        <w:jc w:val="both"/>
      </w:pPr>
      <w:r>
        <w:rPr>
          <w:rFonts w:ascii="Times New Roman" w:hAnsi="Times New Roman"/>
          <w:sz w:val="28"/>
          <w:szCs w:val="28"/>
          <w:highlight w:val="white"/>
        </w:rPr>
        <w:t>- уточнения показател</w:t>
      </w:r>
      <w:r>
        <w:rPr>
          <w:rFonts w:ascii="Times New Roman" w:hAnsi="Times New Roman"/>
          <w:sz w:val="28"/>
          <w:szCs w:val="28"/>
        </w:rPr>
        <w:t xml:space="preserve">ей прогноза социально-экономического развития </w:t>
      </w:r>
      <w:proofErr w:type="spellStart"/>
      <w:r>
        <w:rPr>
          <w:rFonts w:ascii="Times New Roman" w:hAnsi="Times New Roman"/>
          <w:sz w:val="28"/>
          <w:szCs w:val="28"/>
          <w:highlight w:val="white"/>
        </w:rPr>
        <w:t>Брыковского</w:t>
      </w:r>
      <w:proofErr w:type="spellEnd"/>
      <w:r>
        <w:rPr>
          <w:rFonts w:ascii="Times New Roman" w:hAnsi="Times New Roman"/>
          <w:sz w:val="28"/>
          <w:szCs w:val="28"/>
        </w:rPr>
        <w:t xml:space="preserve">  муниципального образования;</w:t>
      </w:r>
    </w:p>
    <w:p w:rsidR="002558F7" w:rsidRDefault="002558F7" w:rsidP="00DD72F0">
      <w:pPr>
        <w:shd w:val="clear" w:color="auto" w:fill="FFFFFF"/>
        <w:spacing w:after="0" w:line="240" w:lineRule="auto"/>
        <w:ind w:firstLine="709"/>
        <w:jc w:val="both"/>
      </w:pPr>
      <w:r>
        <w:rPr>
          <w:rFonts w:ascii="Times New Roman" w:hAnsi="Times New Roman"/>
          <w:sz w:val="28"/>
          <w:szCs w:val="28"/>
        </w:rPr>
        <w:t xml:space="preserve">- изменений основных направлений бюджетной и налоговой политики </w:t>
      </w:r>
      <w:proofErr w:type="spellStart"/>
      <w:r>
        <w:rPr>
          <w:rFonts w:ascii="Times New Roman" w:hAnsi="Times New Roman"/>
          <w:sz w:val="28"/>
          <w:szCs w:val="28"/>
          <w:highlight w:val="white"/>
        </w:rPr>
        <w:t>Брыковского</w:t>
      </w:r>
      <w:proofErr w:type="spellEnd"/>
      <w:r>
        <w:rPr>
          <w:rFonts w:ascii="Times New Roman" w:hAnsi="Times New Roman"/>
          <w:sz w:val="28"/>
          <w:szCs w:val="28"/>
        </w:rPr>
        <w:t xml:space="preserve">  муниципального образования;</w:t>
      </w:r>
    </w:p>
    <w:p w:rsidR="002558F7" w:rsidRDefault="002558F7" w:rsidP="00DD72F0">
      <w:pPr>
        <w:shd w:val="clear" w:color="auto" w:fill="FFFFFF"/>
        <w:spacing w:after="0" w:line="240" w:lineRule="auto"/>
        <w:ind w:firstLine="709"/>
        <w:jc w:val="both"/>
      </w:pPr>
      <w:r>
        <w:rPr>
          <w:rFonts w:ascii="Times New Roman" w:hAnsi="Times New Roman"/>
          <w:sz w:val="28"/>
          <w:szCs w:val="28"/>
        </w:rPr>
        <w:t>- изменений законодательства;</w:t>
      </w:r>
    </w:p>
    <w:p w:rsidR="002558F7" w:rsidRDefault="002558F7" w:rsidP="00DD72F0">
      <w:pPr>
        <w:shd w:val="clear" w:color="auto" w:fill="FFFFFF"/>
        <w:spacing w:after="0" w:line="240" w:lineRule="auto"/>
        <w:ind w:firstLine="709"/>
        <w:jc w:val="both"/>
      </w:pPr>
      <w:r>
        <w:rPr>
          <w:rFonts w:ascii="Times New Roman" w:hAnsi="Times New Roman"/>
          <w:sz w:val="28"/>
          <w:szCs w:val="28"/>
        </w:rPr>
        <w:t xml:space="preserve">- изменений прогнозного плана (программы) приватизации муниципального имущества </w:t>
      </w:r>
      <w:proofErr w:type="spellStart"/>
      <w:r w:rsidR="007C7C7D">
        <w:rPr>
          <w:rFonts w:ascii="Times New Roman" w:hAnsi="Times New Roman"/>
          <w:sz w:val="28"/>
          <w:szCs w:val="28"/>
          <w:highlight w:val="white"/>
        </w:rPr>
        <w:t>Брыковского</w:t>
      </w:r>
      <w:proofErr w:type="spellEnd"/>
      <w:r w:rsidR="007C7C7D">
        <w:rPr>
          <w:rFonts w:ascii="Times New Roman" w:hAnsi="Times New Roman"/>
          <w:sz w:val="28"/>
          <w:szCs w:val="28"/>
        </w:rPr>
        <w:t xml:space="preserve"> </w:t>
      </w:r>
      <w:r>
        <w:rPr>
          <w:rFonts w:ascii="Times New Roman" w:hAnsi="Times New Roman"/>
          <w:sz w:val="28"/>
          <w:szCs w:val="28"/>
        </w:rPr>
        <w:t xml:space="preserve"> муниципального образования;</w:t>
      </w:r>
    </w:p>
    <w:p w:rsidR="002558F7" w:rsidRDefault="002558F7" w:rsidP="00DD72F0">
      <w:pPr>
        <w:shd w:val="clear" w:color="auto" w:fill="FFFFFF"/>
        <w:spacing w:after="0" w:line="240" w:lineRule="auto"/>
        <w:ind w:firstLine="709"/>
        <w:jc w:val="both"/>
      </w:pPr>
      <w:r>
        <w:rPr>
          <w:rFonts w:ascii="Times New Roman" w:hAnsi="Times New Roman"/>
          <w:sz w:val="28"/>
          <w:szCs w:val="28"/>
        </w:rPr>
        <w:t xml:space="preserve">- изменений показателей по штату администрации </w:t>
      </w:r>
      <w:proofErr w:type="spellStart"/>
      <w:r w:rsidR="007C7C7D">
        <w:rPr>
          <w:rFonts w:ascii="Times New Roman" w:hAnsi="Times New Roman"/>
          <w:sz w:val="28"/>
          <w:szCs w:val="28"/>
          <w:highlight w:val="white"/>
        </w:rPr>
        <w:t>Брыковского</w:t>
      </w:r>
      <w:proofErr w:type="spellEnd"/>
      <w:r w:rsidR="007C7C7D">
        <w:rPr>
          <w:rFonts w:ascii="Times New Roman" w:hAnsi="Times New Roman"/>
          <w:sz w:val="28"/>
          <w:szCs w:val="28"/>
        </w:rPr>
        <w:t xml:space="preserve"> </w:t>
      </w:r>
      <w:r>
        <w:rPr>
          <w:rFonts w:ascii="Times New Roman" w:hAnsi="Times New Roman"/>
          <w:sz w:val="28"/>
          <w:szCs w:val="28"/>
        </w:rPr>
        <w:t xml:space="preserve"> муниципального образования;</w:t>
      </w:r>
    </w:p>
    <w:p w:rsidR="002558F7" w:rsidRDefault="002558F7" w:rsidP="00DD72F0">
      <w:pPr>
        <w:shd w:val="clear" w:color="auto" w:fill="FFFFFF"/>
        <w:spacing w:after="0" w:line="240" w:lineRule="auto"/>
        <w:ind w:firstLine="709"/>
        <w:jc w:val="both"/>
      </w:pPr>
      <w:r>
        <w:rPr>
          <w:rFonts w:ascii="Times New Roman" w:hAnsi="Times New Roman"/>
          <w:sz w:val="28"/>
          <w:szCs w:val="28"/>
        </w:rPr>
        <w:t>- изменений численности населения (отдельных групп населения), потребителей соответствующих муниципальных услуг, других показателей, влияющих на стоимость предоставления муниципальных услуг при распределении межбюджетных трансфертов;</w:t>
      </w:r>
    </w:p>
    <w:p w:rsidR="002558F7" w:rsidRDefault="002558F7" w:rsidP="00DD72F0">
      <w:pPr>
        <w:shd w:val="clear" w:color="auto" w:fill="FFFFFF"/>
        <w:spacing w:after="0" w:line="240" w:lineRule="auto"/>
        <w:ind w:firstLine="709"/>
        <w:jc w:val="both"/>
      </w:pPr>
      <w:r>
        <w:rPr>
          <w:rFonts w:ascii="Times New Roman" w:hAnsi="Times New Roman"/>
          <w:sz w:val="28"/>
          <w:szCs w:val="28"/>
        </w:rPr>
        <w:t>- изменений объемов межбюджетных трансфертов от других бюджетов бюджетной системы;</w:t>
      </w:r>
    </w:p>
    <w:p w:rsidR="002558F7" w:rsidRDefault="002558F7" w:rsidP="00DD72F0">
      <w:pPr>
        <w:shd w:val="clear" w:color="auto" w:fill="FFFFFF"/>
        <w:spacing w:after="0" w:line="240" w:lineRule="auto"/>
        <w:ind w:firstLine="709"/>
        <w:jc w:val="both"/>
      </w:pPr>
      <w:r>
        <w:rPr>
          <w:rFonts w:ascii="Times New Roman" w:hAnsi="Times New Roman"/>
          <w:sz w:val="28"/>
          <w:szCs w:val="28"/>
        </w:rPr>
        <w:t>- изменений процентных ставок по долговым обязательствам, наступающим в очередном финансовом году;</w:t>
      </w:r>
    </w:p>
    <w:p w:rsidR="002558F7" w:rsidRDefault="002558F7" w:rsidP="00DD72F0">
      <w:pPr>
        <w:shd w:val="clear" w:color="auto" w:fill="FFFFFF"/>
        <w:spacing w:after="0" w:line="240" w:lineRule="auto"/>
        <w:ind w:firstLine="709"/>
        <w:jc w:val="both"/>
      </w:pPr>
      <w:r>
        <w:rPr>
          <w:rFonts w:ascii="Times New Roman" w:hAnsi="Times New Roman"/>
          <w:sz w:val="28"/>
          <w:szCs w:val="28"/>
        </w:rPr>
        <w:t>- иных непредвиденных обстоятельств.</w:t>
      </w:r>
    </w:p>
    <w:p w:rsidR="002558F7" w:rsidRDefault="002558F7" w:rsidP="00DD72F0">
      <w:pPr>
        <w:shd w:val="clear" w:color="auto" w:fill="FFFFFF"/>
        <w:spacing w:after="0" w:line="240" w:lineRule="auto"/>
        <w:ind w:firstLine="709"/>
        <w:jc w:val="both"/>
      </w:pPr>
      <w:r>
        <w:rPr>
          <w:rFonts w:ascii="Times New Roman" w:hAnsi="Times New Roman"/>
          <w:sz w:val="28"/>
          <w:szCs w:val="28"/>
        </w:rPr>
        <w:t xml:space="preserve">2.5. Значения показателей среднесрочного финансового плана и основных показателей проекта бюджета </w:t>
      </w:r>
      <w:proofErr w:type="spellStart"/>
      <w:r w:rsidR="007C7C7D">
        <w:rPr>
          <w:rFonts w:ascii="Times New Roman" w:hAnsi="Times New Roman"/>
          <w:sz w:val="28"/>
          <w:szCs w:val="28"/>
          <w:highlight w:val="white"/>
        </w:rPr>
        <w:t>Брыковского</w:t>
      </w:r>
      <w:proofErr w:type="spellEnd"/>
      <w:r w:rsidR="007C7C7D">
        <w:rPr>
          <w:rFonts w:ascii="Times New Roman" w:hAnsi="Times New Roman"/>
          <w:sz w:val="28"/>
          <w:szCs w:val="28"/>
        </w:rPr>
        <w:t xml:space="preserve"> </w:t>
      </w:r>
      <w:r>
        <w:rPr>
          <w:rFonts w:ascii="Times New Roman" w:hAnsi="Times New Roman"/>
          <w:sz w:val="28"/>
          <w:szCs w:val="28"/>
        </w:rPr>
        <w:t xml:space="preserve"> муниципального образования должны соответствовать друг другу.</w:t>
      </w:r>
    </w:p>
    <w:p w:rsidR="002558F7" w:rsidRDefault="002558F7" w:rsidP="00DD72F0">
      <w:pPr>
        <w:numPr>
          <w:ilvl w:val="1"/>
          <w:numId w:val="2"/>
        </w:numPr>
        <w:shd w:val="clear" w:color="auto" w:fill="FFFFFF"/>
        <w:suppressAutoHyphens/>
        <w:spacing w:after="0" w:line="240" w:lineRule="auto"/>
        <w:ind w:left="0" w:firstLine="709"/>
        <w:jc w:val="both"/>
      </w:pPr>
      <w:r>
        <w:rPr>
          <w:rFonts w:ascii="Times New Roman" w:hAnsi="Times New Roman"/>
          <w:sz w:val="28"/>
          <w:szCs w:val="28"/>
        </w:rPr>
        <w:t>Распорядители бюджетных сре</w:t>
      </w:r>
      <w:proofErr w:type="gramStart"/>
      <w:r>
        <w:rPr>
          <w:rFonts w:ascii="Times New Roman" w:hAnsi="Times New Roman"/>
          <w:sz w:val="28"/>
          <w:szCs w:val="28"/>
        </w:rPr>
        <w:t>дств пр</w:t>
      </w:r>
      <w:proofErr w:type="gramEnd"/>
      <w:r>
        <w:rPr>
          <w:rFonts w:ascii="Times New Roman" w:hAnsi="Times New Roman"/>
          <w:sz w:val="28"/>
          <w:szCs w:val="28"/>
        </w:rPr>
        <w:t xml:space="preserve">едставляют материалы, необходимые для разработки соответствующих проектировок среднесрочного финансового плана, распределяют бюджетные ассигнования по разделам, подразделам, целевым статьям и видам расходов классификации расходов бюджетов в соответствии с приложением № 2 к настоящему Порядку в сроки, установленные для разработки проекта бюджета </w:t>
      </w:r>
      <w:proofErr w:type="spellStart"/>
      <w:r w:rsidR="007C7C7D">
        <w:rPr>
          <w:rFonts w:ascii="Times New Roman" w:hAnsi="Times New Roman"/>
          <w:sz w:val="28"/>
          <w:szCs w:val="28"/>
          <w:highlight w:val="white"/>
        </w:rPr>
        <w:t>Брыковского</w:t>
      </w:r>
      <w:proofErr w:type="spellEnd"/>
      <w:r w:rsidR="007C7C7D">
        <w:rPr>
          <w:rFonts w:ascii="Times New Roman" w:hAnsi="Times New Roman"/>
          <w:sz w:val="28"/>
          <w:szCs w:val="28"/>
        </w:rPr>
        <w:t xml:space="preserve"> </w:t>
      </w:r>
      <w:r>
        <w:rPr>
          <w:rFonts w:ascii="Times New Roman" w:hAnsi="Times New Roman"/>
          <w:sz w:val="28"/>
          <w:szCs w:val="28"/>
        </w:rPr>
        <w:t xml:space="preserve"> муниципального образования на очередной финансовый год.</w:t>
      </w:r>
    </w:p>
    <w:p w:rsidR="002558F7" w:rsidRDefault="002558F7" w:rsidP="00DD72F0">
      <w:pPr>
        <w:shd w:val="clear" w:color="auto" w:fill="FFFFFF"/>
        <w:spacing w:after="0" w:line="240" w:lineRule="auto"/>
        <w:rPr>
          <w:rFonts w:ascii="Times New Roman" w:hAnsi="Times New Roman"/>
          <w:sz w:val="28"/>
          <w:szCs w:val="28"/>
        </w:rPr>
      </w:pPr>
    </w:p>
    <w:p w:rsidR="002558F7" w:rsidRDefault="002558F7" w:rsidP="00DD72F0">
      <w:pPr>
        <w:shd w:val="clear" w:color="auto" w:fill="FFFFFF"/>
        <w:spacing w:after="0" w:line="240" w:lineRule="auto"/>
        <w:rPr>
          <w:rFonts w:ascii="Times New Roman" w:hAnsi="Times New Roman"/>
          <w:sz w:val="28"/>
          <w:szCs w:val="28"/>
        </w:rPr>
      </w:pPr>
    </w:p>
    <w:p w:rsidR="002558F7" w:rsidRDefault="002558F7" w:rsidP="00DD72F0">
      <w:pPr>
        <w:shd w:val="clear" w:color="auto" w:fill="FFFFFF"/>
        <w:spacing w:after="0" w:line="240" w:lineRule="auto"/>
        <w:rPr>
          <w:rFonts w:ascii="Times New Roman" w:hAnsi="Times New Roman"/>
          <w:sz w:val="28"/>
          <w:szCs w:val="28"/>
        </w:rPr>
      </w:pPr>
    </w:p>
    <w:p w:rsidR="002558F7" w:rsidRDefault="002558F7" w:rsidP="00DD72F0">
      <w:pPr>
        <w:pStyle w:val="a5"/>
        <w:shd w:val="clear" w:color="auto" w:fill="FFFFFF"/>
        <w:jc w:val="right"/>
        <w:rPr>
          <w:rFonts w:ascii="Times New Roman" w:hAnsi="Times New Roman" w:cs="Times New Roman"/>
          <w:sz w:val="28"/>
          <w:szCs w:val="28"/>
        </w:rPr>
      </w:pPr>
    </w:p>
    <w:p w:rsidR="002558F7" w:rsidRDefault="002558F7" w:rsidP="00DD72F0">
      <w:pPr>
        <w:pStyle w:val="a5"/>
        <w:shd w:val="clear" w:color="auto" w:fill="FFFFFF"/>
        <w:jc w:val="right"/>
        <w:rPr>
          <w:rFonts w:ascii="Times New Roman" w:hAnsi="Times New Roman" w:cs="Times New Roman"/>
          <w:sz w:val="28"/>
          <w:szCs w:val="28"/>
        </w:rPr>
      </w:pPr>
    </w:p>
    <w:p w:rsidR="002558F7" w:rsidRDefault="002558F7" w:rsidP="00DD72F0">
      <w:pPr>
        <w:pStyle w:val="a5"/>
        <w:shd w:val="clear" w:color="auto" w:fill="FFFFFF"/>
        <w:jc w:val="right"/>
        <w:rPr>
          <w:rFonts w:ascii="Times New Roman" w:hAnsi="Times New Roman" w:cs="Times New Roman"/>
          <w:sz w:val="28"/>
          <w:szCs w:val="28"/>
        </w:rPr>
      </w:pPr>
    </w:p>
    <w:p w:rsidR="002558F7" w:rsidRDefault="002558F7" w:rsidP="00DD72F0">
      <w:pPr>
        <w:pStyle w:val="a5"/>
        <w:shd w:val="clear" w:color="auto" w:fill="FFFFFF"/>
        <w:jc w:val="right"/>
        <w:rPr>
          <w:rFonts w:ascii="Times New Roman" w:hAnsi="Times New Roman" w:cs="Times New Roman"/>
          <w:sz w:val="28"/>
          <w:szCs w:val="28"/>
        </w:rPr>
      </w:pPr>
    </w:p>
    <w:p w:rsidR="002558F7" w:rsidRDefault="002558F7" w:rsidP="00DD72F0">
      <w:pPr>
        <w:pStyle w:val="a5"/>
        <w:shd w:val="clear" w:color="auto" w:fill="FFFFFF"/>
        <w:jc w:val="right"/>
        <w:rPr>
          <w:rFonts w:ascii="Times New Roman" w:hAnsi="Times New Roman" w:cs="Times New Roman"/>
          <w:sz w:val="28"/>
          <w:szCs w:val="28"/>
        </w:rPr>
      </w:pPr>
    </w:p>
    <w:p w:rsidR="002558F7" w:rsidRDefault="002558F7" w:rsidP="00DD72F0">
      <w:pPr>
        <w:pStyle w:val="a5"/>
        <w:shd w:val="clear" w:color="auto" w:fill="FFFFFF"/>
        <w:jc w:val="right"/>
        <w:rPr>
          <w:rFonts w:ascii="Times New Roman" w:hAnsi="Times New Roman" w:cs="Times New Roman"/>
          <w:sz w:val="28"/>
          <w:szCs w:val="28"/>
        </w:rPr>
      </w:pPr>
    </w:p>
    <w:p w:rsidR="00150278" w:rsidRDefault="00150278" w:rsidP="00DD72F0">
      <w:pPr>
        <w:pStyle w:val="a5"/>
        <w:shd w:val="clear" w:color="auto" w:fill="FFFFFF"/>
        <w:jc w:val="right"/>
        <w:rPr>
          <w:rFonts w:ascii="Times New Roman" w:hAnsi="Times New Roman" w:cs="Times New Roman"/>
          <w:sz w:val="28"/>
          <w:szCs w:val="28"/>
        </w:rPr>
      </w:pPr>
    </w:p>
    <w:p w:rsidR="00DD72F0" w:rsidRDefault="00DD72F0" w:rsidP="00DD72F0">
      <w:pPr>
        <w:pStyle w:val="a5"/>
        <w:shd w:val="clear" w:color="auto" w:fill="FFFFFF"/>
        <w:jc w:val="right"/>
        <w:rPr>
          <w:rFonts w:ascii="Times New Roman" w:hAnsi="Times New Roman" w:cs="Times New Roman"/>
          <w:sz w:val="28"/>
          <w:szCs w:val="28"/>
        </w:rPr>
      </w:pPr>
    </w:p>
    <w:p w:rsidR="002558F7" w:rsidRDefault="002558F7" w:rsidP="00DD72F0">
      <w:pPr>
        <w:pStyle w:val="a5"/>
        <w:shd w:val="clear" w:color="auto" w:fill="FFFFFF"/>
        <w:jc w:val="right"/>
      </w:pPr>
      <w:r>
        <w:rPr>
          <w:rFonts w:ascii="Times New Roman" w:hAnsi="Times New Roman" w:cs="Times New Roman"/>
          <w:sz w:val="28"/>
          <w:szCs w:val="28"/>
        </w:rPr>
        <w:lastRenderedPageBreak/>
        <w:t xml:space="preserve">Приложение №2 </w:t>
      </w:r>
    </w:p>
    <w:p w:rsidR="002558F7" w:rsidRDefault="002558F7" w:rsidP="00DD72F0">
      <w:pPr>
        <w:pStyle w:val="a5"/>
        <w:shd w:val="clear" w:color="auto" w:fill="FFFFFF"/>
        <w:jc w:val="right"/>
      </w:pPr>
      <w:r>
        <w:rPr>
          <w:rFonts w:ascii="Times New Roman" w:hAnsi="Times New Roman" w:cs="Times New Roman"/>
          <w:sz w:val="28"/>
          <w:szCs w:val="28"/>
        </w:rPr>
        <w:t xml:space="preserve">к постановлению администрации </w:t>
      </w:r>
    </w:p>
    <w:p w:rsidR="007C7C7D" w:rsidRDefault="007C7C7D" w:rsidP="00DD72F0">
      <w:pPr>
        <w:pStyle w:val="a5"/>
        <w:shd w:val="clear" w:color="auto" w:fill="FFFFFF"/>
        <w:jc w:val="right"/>
        <w:rPr>
          <w:rFonts w:ascii="Times New Roman" w:hAnsi="Times New Roman" w:cs="Times New Roman"/>
          <w:sz w:val="28"/>
          <w:szCs w:val="28"/>
        </w:rPr>
      </w:pPr>
      <w:proofErr w:type="spellStart"/>
      <w:r>
        <w:rPr>
          <w:rFonts w:ascii="Times New Roman" w:hAnsi="Times New Roman" w:cs="Times New Roman"/>
          <w:sz w:val="28"/>
          <w:szCs w:val="28"/>
          <w:highlight w:val="white"/>
        </w:rPr>
        <w:t>Б</w:t>
      </w:r>
      <w:r>
        <w:rPr>
          <w:rFonts w:ascii="Times New Roman" w:hAnsi="Times New Roman"/>
          <w:sz w:val="28"/>
          <w:szCs w:val="28"/>
          <w:highlight w:val="white"/>
        </w:rPr>
        <w:t>рыков</w:t>
      </w:r>
      <w:r>
        <w:rPr>
          <w:rFonts w:ascii="Times New Roman" w:hAnsi="Times New Roman" w:cs="Times New Roman"/>
          <w:sz w:val="28"/>
          <w:szCs w:val="28"/>
          <w:highlight w:val="white"/>
        </w:rPr>
        <w:t>ского</w:t>
      </w:r>
      <w:proofErr w:type="spellEnd"/>
      <w:r>
        <w:rPr>
          <w:rFonts w:ascii="Times New Roman" w:hAnsi="Times New Roman" w:cs="Times New Roman"/>
          <w:sz w:val="28"/>
          <w:szCs w:val="28"/>
        </w:rPr>
        <w:t xml:space="preserve"> муниципального</w:t>
      </w:r>
    </w:p>
    <w:p w:rsidR="002558F7" w:rsidRDefault="007C7C7D" w:rsidP="00DD72F0">
      <w:pPr>
        <w:pStyle w:val="a5"/>
        <w:shd w:val="clear" w:color="auto" w:fill="FFFFFF"/>
        <w:jc w:val="right"/>
      </w:pPr>
      <w:r>
        <w:rPr>
          <w:rFonts w:ascii="Times New Roman" w:hAnsi="Times New Roman" w:cs="Times New Roman"/>
          <w:sz w:val="28"/>
          <w:szCs w:val="28"/>
        </w:rPr>
        <w:t xml:space="preserve"> образования</w:t>
      </w:r>
      <w:r w:rsidR="002558F7">
        <w:rPr>
          <w:rFonts w:ascii="Times New Roman" w:hAnsi="Times New Roman" w:cs="Times New Roman"/>
          <w:sz w:val="28"/>
          <w:szCs w:val="28"/>
        </w:rPr>
        <w:t xml:space="preserve"> от </w:t>
      </w:r>
      <w:r w:rsidR="00DD72F0">
        <w:rPr>
          <w:rFonts w:ascii="Times New Roman" w:hAnsi="Times New Roman" w:cs="Times New Roman"/>
          <w:sz w:val="28"/>
          <w:szCs w:val="28"/>
        </w:rPr>
        <w:t xml:space="preserve">  02.06.</w:t>
      </w:r>
      <w:r>
        <w:rPr>
          <w:rFonts w:ascii="Times New Roman" w:hAnsi="Times New Roman" w:cs="Times New Roman"/>
          <w:sz w:val="28"/>
          <w:szCs w:val="28"/>
        </w:rPr>
        <w:t>2020</w:t>
      </w:r>
      <w:r w:rsidR="00DD72F0">
        <w:rPr>
          <w:rFonts w:ascii="Times New Roman" w:hAnsi="Times New Roman" w:cs="Times New Roman"/>
          <w:sz w:val="28"/>
          <w:szCs w:val="28"/>
        </w:rPr>
        <w:t xml:space="preserve"> </w:t>
      </w:r>
      <w:r w:rsidR="002558F7">
        <w:rPr>
          <w:rFonts w:ascii="Times New Roman" w:hAnsi="Times New Roman" w:cs="Times New Roman"/>
          <w:sz w:val="28"/>
          <w:szCs w:val="28"/>
        </w:rPr>
        <w:t>г</w:t>
      </w:r>
      <w:r w:rsidR="00DD72F0">
        <w:rPr>
          <w:rFonts w:ascii="Times New Roman" w:hAnsi="Times New Roman" w:cs="Times New Roman"/>
          <w:sz w:val="28"/>
          <w:szCs w:val="28"/>
        </w:rPr>
        <w:t xml:space="preserve">ода </w:t>
      </w:r>
      <w:r w:rsidR="002558F7">
        <w:rPr>
          <w:rFonts w:ascii="Times New Roman" w:hAnsi="Times New Roman" w:cs="Times New Roman"/>
          <w:sz w:val="28"/>
          <w:szCs w:val="28"/>
        </w:rPr>
        <w:t xml:space="preserve"> №</w:t>
      </w:r>
      <w:r w:rsidR="00DD72F0">
        <w:rPr>
          <w:rFonts w:ascii="Times New Roman" w:hAnsi="Times New Roman" w:cs="Times New Roman"/>
          <w:sz w:val="28"/>
          <w:szCs w:val="28"/>
        </w:rPr>
        <w:t xml:space="preserve"> 12</w:t>
      </w:r>
      <w:r w:rsidR="002558F7">
        <w:rPr>
          <w:rFonts w:ascii="Times New Roman" w:hAnsi="Times New Roman" w:cs="Times New Roman"/>
          <w:sz w:val="28"/>
          <w:szCs w:val="28"/>
        </w:rPr>
        <w:t xml:space="preserve"> </w:t>
      </w:r>
    </w:p>
    <w:p w:rsidR="002558F7" w:rsidRDefault="002558F7" w:rsidP="00DD72F0">
      <w:pPr>
        <w:pStyle w:val="a5"/>
        <w:shd w:val="clear" w:color="auto" w:fill="FFFFFF"/>
        <w:jc w:val="right"/>
        <w:rPr>
          <w:rFonts w:ascii="Times New Roman" w:hAnsi="Times New Roman" w:cs="Times New Roman"/>
          <w:sz w:val="28"/>
          <w:szCs w:val="28"/>
        </w:rPr>
      </w:pPr>
    </w:p>
    <w:p w:rsidR="002558F7" w:rsidRDefault="002558F7" w:rsidP="00DD72F0">
      <w:pPr>
        <w:shd w:val="clear" w:color="auto" w:fill="FFFFFF"/>
        <w:spacing w:after="0" w:line="240" w:lineRule="auto"/>
        <w:jc w:val="center"/>
      </w:pPr>
      <w:r>
        <w:rPr>
          <w:rFonts w:ascii="Times New Roman" w:hAnsi="Times New Roman"/>
          <w:b/>
          <w:bCs/>
          <w:sz w:val="28"/>
          <w:szCs w:val="28"/>
        </w:rPr>
        <w:t xml:space="preserve">Методика формирования среднесрочного финансового плана </w:t>
      </w:r>
      <w:r w:rsidR="007C7C7D" w:rsidRPr="007C7C7D">
        <w:rPr>
          <w:rFonts w:ascii="Times New Roman" w:hAnsi="Times New Roman"/>
          <w:sz w:val="28"/>
          <w:szCs w:val="28"/>
          <w:highlight w:val="white"/>
        </w:rPr>
        <w:t xml:space="preserve"> </w:t>
      </w:r>
      <w:proofErr w:type="spellStart"/>
      <w:r w:rsidR="007C7C7D" w:rsidRPr="007C7C7D">
        <w:rPr>
          <w:rFonts w:ascii="Times New Roman" w:hAnsi="Times New Roman"/>
          <w:b/>
          <w:sz w:val="28"/>
          <w:szCs w:val="28"/>
          <w:highlight w:val="white"/>
        </w:rPr>
        <w:t>Брыковского</w:t>
      </w:r>
      <w:proofErr w:type="spellEnd"/>
      <w:r w:rsidR="007C7C7D">
        <w:rPr>
          <w:rFonts w:ascii="Times New Roman" w:hAnsi="Times New Roman"/>
          <w:b/>
          <w:bCs/>
          <w:sz w:val="28"/>
          <w:szCs w:val="28"/>
        </w:rPr>
        <w:t xml:space="preserve"> </w:t>
      </w:r>
      <w:r>
        <w:rPr>
          <w:rFonts w:ascii="Times New Roman" w:hAnsi="Times New Roman"/>
          <w:b/>
          <w:bCs/>
          <w:sz w:val="28"/>
          <w:szCs w:val="28"/>
        </w:rPr>
        <w:t xml:space="preserve"> муниципального образования</w:t>
      </w:r>
    </w:p>
    <w:p w:rsidR="00DD72F0" w:rsidRDefault="00DD72F0" w:rsidP="00DD72F0">
      <w:pPr>
        <w:shd w:val="clear" w:color="auto" w:fill="FFFFFF"/>
        <w:spacing w:after="0" w:line="240" w:lineRule="auto"/>
        <w:ind w:firstLine="709"/>
        <w:rPr>
          <w:rFonts w:ascii="Times New Roman" w:hAnsi="Times New Roman"/>
          <w:sz w:val="28"/>
          <w:szCs w:val="28"/>
        </w:rPr>
      </w:pPr>
    </w:p>
    <w:p w:rsidR="002558F7" w:rsidRDefault="002558F7" w:rsidP="00DD72F0">
      <w:pPr>
        <w:shd w:val="clear" w:color="auto" w:fill="FFFFFF"/>
        <w:spacing w:after="0" w:line="240" w:lineRule="auto"/>
        <w:ind w:firstLine="709"/>
        <w:jc w:val="both"/>
      </w:pPr>
      <w:r>
        <w:rPr>
          <w:rFonts w:ascii="Times New Roman" w:hAnsi="Times New Roman"/>
          <w:sz w:val="28"/>
          <w:szCs w:val="28"/>
        </w:rPr>
        <w:t>1. Формирование доходов</w:t>
      </w:r>
    </w:p>
    <w:p w:rsidR="002558F7" w:rsidRDefault="002558F7" w:rsidP="00DD72F0">
      <w:pPr>
        <w:pStyle w:val="a5"/>
        <w:ind w:firstLine="558"/>
        <w:jc w:val="both"/>
      </w:pPr>
      <w:r>
        <w:rPr>
          <w:rFonts w:ascii="Times New Roman" w:hAnsi="Times New Roman" w:cs="Times New Roman"/>
          <w:sz w:val="28"/>
          <w:szCs w:val="28"/>
        </w:rPr>
        <w:t>Прогнозирование налоговых доходов бюджета</w:t>
      </w:r>
      <w:r w:rsidR="007C7C7D" w:rsidRPr="007C7C7D">
        <w:rPr>
          <w:rFonts w:ascii="Times New Roman" w:hAnsi="Times New Roman" w:cs="Times New Roman"/>
          <w:sz w:val="28"/>
          <w:szCs w:val="28"/>
          <w:highlight w:val="white"/>
        </w:rPr>
        <w:t xml:space="preserve">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муниципального образования (далее – муниципальное образование) осуществляется на основе прогнозирования налоговых доходов, собираемых на территории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муниципального образования с применением нормативов зачисления в бюджет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муниципального образования, установленных Бюджетным кодексом Российской Федерации, Законом Саратовской области, решением Совета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муниципального образования на очередной финансовый год.</w:t>
      </w:r>
    </w:p>
    <w:p w:rsidR="002558F7" w:rsidRDefault="002558F7" w:rsidP="00DD72F0">
      <w:pPr>
        <w:pStyle w:val="a5"/>
        <w:ind w:firstLine="558"/>
        <w:jc w:val="both"/>
      </w:pPr>
      <w:r>
        <w:rPr>
          <w:rFonts w:ascii="Times New Roman" w:hAnsi="Times New Roman" w:cs="Times New Roman"/>
          <w:sz w:val="28"/>
          <w:szCs w:val="28"/>
        </w:rPr>
        <w:t>Налоговые и неналоговые доходы определяются по каждому доходному источнику в соответствии с бюджетной классификацией Российской Федерации.</w:t>
      </w:r>
    </w:p>
    <w:p w:rsidR="002558F7" w:rsidRDefault="002558F7" w:rsidP="00DD72F0">
      <w:pPr>
        <w:pStyle w:val="a5"/>
        <w:ind w:firstLine="558"/>
        <w:jc w:val="both"/>
      </w:pPr>
      <w:r>
        <w:rPr>
          <w:rFonts w:ascii="Times New Roman" w:hAnsi="Times New Roman" w:cs="Times New Roman"/>
          <w:sz w:val="28"/>
          <w:szCs w:val="28"/>
        </w:rPr>
        <w:t xml:space="preserve">В основе расчетов налоговых доходов - определение налогооблагаемой базы, применение ставок налогов в соответствии с Налоговым кодексом Российской Федерации и (или) установленных законом Саратовской области по региональным налогам, решениями Совета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муниципального образования по местным налогам.</w:t>
      </w:r>
    </w:p>
    <w:p w:rsidR="002558F7" w:rsidRDefault="002558F7" w:rsidP="00DD72F0">
      <w:pPr>
        <w:pStyle w:val="a5"/>
        <w:ind w:firstLine="558"/>
        <w:jc w:val="both"/>
      </w:pPr>
      <w:proofErr w:type="gramStart"/>
      <w:r>
        <w:rPr>
          <w:rFonts w:ascii="Times New Roman" w:hAnsi="Times New Roman" w:cs="Times New Roman"/>
          <w:sz w:val="28"/>
          <w:szCs w:val="28"/>
        </w:rPr>
        <w:t xml:space="preserve">При прогнозе доходов используются итоги социально-экономического развития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муниципального образования и поступление доходов в отчетном финансовом году, предварительная оценка основных показателей развития экономики и ожидаемые поступления доходов в текущем финансовом году, прогноз социально-экономического развития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муниципального образования на очередной финансовый год и плановый период с учетом предложений и показателей ведущих предприятий поселения, учитывающих тенденции их развития (структурные изменения, внешнеэкономическую конъюнктуру).</w:t>
      </w:r>
      <w:proofErr w:type="gramEnd"/>
    </w:p>
    <w:p w:rsidR="002558F7" w:rsidRDefault="002558F7" w:rsidP="00DD72F0">
      <w:pPr>
        <w:pStyle w:val="a5"/>
        <w:ind w:firstLine="558"/>
        <w:jc w:val="both"/>
      </w:pPr>
      <w:r>
        <w:rPr>
          <w:rFonts w:ascii="Times New Roman" w:hAnsi="Times New Roman" w:cs="Times New Roman"/>
          <w:sz w:val="28"/>
          <w:szCs w:val="28"/>
        </w:rPr>
        <w:t xml:space="preserve">Формирование неналоговых доходов бюджета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муниципального образования определяется в соответствии с федеральным законодательством, постановлениями Правительства Российской Федерации, нормативными правовыми актами Саратовской области и муниципального образования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Pr>
          <w:rFonts w:ascii="Times New Roman" w:hAnsi="Times New Roman" w:cs="Times New Roman"/>
          <w:sz w:val="28"/>
          <w:szCs w:val="28"/>
        </w:rPr>
        <w:t xml:space="preserve"> муниципального образования.</w:t>
      </w:r>
    </w:p>
    <w:p w:rsidR="002558F7" w:rsidRDefault="002558F7" w:rsidP="00DD72F0">
      <w:pPr>
        <w:pStyle w:val="a5"/>
        <w:ind w:firstLine="558"/>
        <w:jc w:val="both"/>
      </w:pPr>
      <w:r>
        <w:rPr>
          <w:rFonts w:ascii="Times New Roman" w:hAnsi="Times New Roman" w:cs="Times New Roman"/>
          <w:sz w:val="28"/>
          <w:szCs w:val="28"/>
        </w:rPr>
        <w:t>При расчете доходных источников учитывается влияние факторов в связи с изменениями налогового и бюджетного законодательства, предполагающими их вступление с начала очередного финансового года.</w:t>
      </w:r>
    </w:p>
    <w:p w:rsidR="00DD72F0" w:rsidRDefault="002558F7" w:rsidP="00DD72F0">
      <w:pPr>
        <w:pStyle w:val="a5"/>
        <w:ind w:firstLine="558"/>
        <w:jc w:val="both"/>
      </w:pPr>
      <w:r>
        <w:rPr>
          <w:rFonts w:ascii="Times New Roman" w:hAnsi="Times New Roman" w:cs="Times New Roman"/>
          <w:sz w:val="28"/>
          <w:szCs w:val="28"/>
        </w:rPr>
        <w:t xml:space="preserve">При прогнозе доходов учитываются прогнозы администрации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муниципального образования.</w:t>
      </w:r>
    </w:p>
    <w:p w:rsidR="002558F7" w:rsidRDefault="002558F7" w:rsidP="00DD72F0">
      <w:pPr>
        <w:pStyle w:val="a5"/>
        <w:ind w:firstLine="558"/>
        <w:jc w:val="both"/>
      </w:pPr>
      <w:r>
        <w:rPr>
          <w:rFonts w:ascii="Times New Roman" w:hAnsi="Times New Roman" w:cs="Times New Roman"/>
          <w:sz w:val="28"/>
          <w:szCs w:val="28"/>
        </w:rPr>
        <w:lastRenderedPageBreak/>
        <w:t xml:space="preserve">Безвозмездные поступления из   бюджета </w:t>
      </w:r>
      <w:r w:rsidR="007C7C7D">
        <w:rPr>
          <w:rFonts w:ascii="Times New Roman" w:hAnsi="Times New Roman" w:cs="Times New Roman"/>
          <w:sz w:val="28"/>
          <w:szCs w:val="28"/>
        </w:rPr>
        <w:t>Духовницк</w:t>
      </w:r>
      <w:r>
        <w:rPr>
          <w:rFonts w:ascii="Times New Roman" w:hAnsi="Times New Roman" w:cs="Times New Roman"/>
          <w:sz w:val="28"/>
          <w:szCs w:val="28"/>
        </w:rPr>
        <w:t xml:space="preserve">ого муниципального района отражаются в доходной части бюджета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муниципального образования в суммах, утвержденных</w:t>
      </w:r>
      <w:r w:rsidR="007C7C7D">
        <w:rPr>
          <w:rFonts w:ascii="Times New Roman" w:hAnsi="Times New Roman" w:cs="Times New Roman"/>
          <w:sz w:val="28"/>
          <w:szCs w:val="28"/>
        </w:rPr>
        <w:t xml:space="preserve"> решением Духовниц</w:t>
      </w:r>
      <w:r>
        <w:rPr>
          <w:rFonts w:ascii="Times New Roman" w:hAnsi="Times New Roman" w:cs="Times New Roman"/>
          <w:sz w:val="28"/>
          <w:szCs w:val="28"/>
        </w:rPr>
        <w:t xml:space="preserve">кого районного Собрания о бюджете района  на текущий и очередной финансовый год. </w:t>
      </w:r>
    </w:p>
    <w:p w:rsidR="002558F7" w:rsidRDefault="002558F7" w:rsidP="00DD72F0">
      <w:pPr>
        <w:pStyle w:val="a5"/>
        <w:ind w:firstLine="558"/>
        <w:jc w:val="both"/>
      </w:pPr>
      <w:r>
        <w:rPr>
          <w:rFonts w:ascii="Times New Roman" w:hAnsi="Times New Roman" w:cs="Times New Roman"/>
          <w:sz w:val="28"/>
          <w:szCs w:val="28"/>
        </w:rPr>
        <w:t>2. Формирование расходов</w:t>
      </w:r>
    </w:p>
    <w:p w:rsidR="002558F7" w:rsidRDefault="002558F7" w:rsidP="00DD72F0">
      <w:pPr>
        <w:pStyle w:val="a5"/>
        <w:ind w:firstLine="558"/>
        <w:jc w:val="both"/>
      </w:pPr>
      <w:r>
        <w:rPr>
          <w:rFonts w:ascii="Times New Roman" w:hAnsi="Times New Roman" w:cs="Times New Roman"/>
          <w:sz w:val="28"/>
          <w:szCs w:val="28"/>
        </w:rPr>
        <w:t xml:space="preserve">При формировании расходной части среднесрочного финансового плана за основу принимается  структура расходов бюджета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муниципального образования на текущий финансовый год. Также могут использоваться данные отчета об исполнении бюджета</w:t>
      </w:r>
      <w:r w:rsidR="007C7C7D" w:rsidRPr="007C7C7D">
        <w:rPr>
          <w:rFonts w:ascii="Times New Roman" w:hAnsi="Times New Roman" w:cs="Times New Roman"/>
          <w:sz w:val="28"/>
          <w:szCs w:val="28"/>
          <w:highlight w:val="white"/>
        </w:rPr>
        <w:t xml:space="preserve">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Pr>
          <w:rFonts w:ascii="Times New Roman" w:hAnsi="Times New Roman" w:cs="Times New Roman"/>
          <w:sz w:val="28"/>
          <w:szCs w:val="28"/>
        </w:rPr>
        <w:t xml:space="preserve"> муниципального образования за отчетный финансовый год и ожидаемое исполнение бюджета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муниципального образования  за текущий финансовый год.</w:t>
      </w:r>
    </w:p>
    <w:p w:rsidR="002558F7" w:rsidRDefault="002558F7" w:rsidP="00DD72F0">
      <w:pPr>
        <w:pStyle w:val="a5"/>
        <w:ind w:firstLine="558"/>
        <w:jc w:val="both"/>
      </w:pPr>
      <w:r>
        <w:rPr>
          <w:rFonts w:ascii="Times New Roman" w:hAnsi="Times New Roman" w:cs="Times New Roman"/>
          <w:sz w:val="28"/>
          <w:szCs w:val="28"/>
        </w:rPr>
        <w:t xml:space="preserve">В расчетах расходной части среднесрочного финансового плана на очередной финансовый </w:t>
      </w:r>
      <w:proofErr w:type="gramStart"/>
      <w:r>
        <w:rPr>
          <w:rFonts w:ascii="Times New Roman" w:hAnsi="Times New Roman" w:cs="Times New Roman"/>
          <w:sz w:val="28"/>
          <w:szCs w:val="28"/>
        </w:rPr>
        <w:t>год</w:t>
      </w:r>
      <w:proofErr w:type="gramEnd"/>
      <w:r>
        <w:rPr>
          <w:rFonts w:ascii="Times New Roman" w:hAnsi="Times New Roman" w:cs="Times New Roman"/>
          <w:sz w:val="28"/>
          <w:szCs w:val="28"/>
        </w:rPr>
        <w:t xml:space="preserve"> и плановый период используются следующие прогнозные показатели:</w:t>
      </w:r>
    </w:p>
    <w:p w:rsidR="002558F7" w:rsidRDefault="002558F7" w:rsidP="00DD72F0">
      <w:pPr>
        <w:pStyle w:val="a5"/>
        <w:ind w:firstLine="558"/>
        <w:jc w:val="both"/>
      </w:pPr>
      <w:r>
        <w:rPr>
          <w:rFonts w:ascii="Times New Roman" w:hAnsi="Times New Roman" w:cs="Times New Roman"/>
          <w:sz w:val="28"/>
          <w:szCs w:val="28"/>
        </w:rPr>
        <w:t>- прогноз инфляции (индекс потребительских цен);</w:t>
      </w:r>
    </w:p>
    <w:p w:rsidR="002558F7" w:rsidRDefault="002558F7" w:rsidP="00DD72F0">
      <w:pPr>
        <w:pStyle w:val="a5"/>
        <w:ind w:firstLine="558"/>
        <w:jc w:val="both"/>
      </w:pPr>
      <w:r>
        <w:rPr>
          <w:rFonts w:ascii="Times New Roman" w:hAnsi="Times New Roman" w:cs="Times New Roman"/>
          <w:sz w:val="28"/>
          <w:szCs w:val="28"/>
        </w:rPr>
        <w:t>- темпы роста заработной платы работников  и муниципальных служащих;</w:t>
      </w:r>
    </w:p>
    <w:p w:rsidR="002558F7" w:rsidRDefault="002558F7" w:rsidP="00DD72F0">
      <w:pPr>
        <w:pStyle w:val="a5"/>
        <w:ind w:firstLine="558"/>
        <w:jc w:val="both"/>
      </w:pPr>
      <w:r>
        <w:rPr>
          <w:rFonts w:ascii="Times New Roman" w:hAnsi="Times New Roman" w:cs="Times New Roman"/>
          <w:sz w:val="28"/>
          <w:szCs w:val="28"/>
        </w:rPr>
        <w:t xml:space="preserve">- темпы роста тарифов на коммунальные услуги, финансирование которых осуществляется за счет средств бюджета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муниципального образования;</w:t>
      </w:r>
    </w:p>
    <w:p w:rsidR="002558F7" w:rsidRDefault="002558F7" w:rsidP="00DD72F0">
      <w:pPr>
        <w:pStyle w:val="a5"/>
        <w:ind w:firstLine="558"/>
        <w:jc w:val="both"/>
      </w:pPr>
      <w:r>
        <w:rPr>
          <w:rFonts w:ascii="Times New Roman" w:hAnsi="Times New Roman" w:cs="Times New Roman"/>
          <w:sz w:val="28"/>
          <w:szCs w:val="28"/>
        </w:rPr>
        <w:t>- величина прожиточного минимума;</w:t>
      </w:r>
    </w:p>
    <w:p w:rsidR="002558F7" w:rsidRDefault="002558F7" w:rsidP="00DD72F0">
      <w:pPr>
        <w:pStyle w:val="a5"/>
        <w:ind w:firstLine="558"/>
        <w:jc w:val="both"/>
      </w:pPr>
      <w:r>
        <w:rPr>
          <w:rFonts w:ascii="Times New Roman" w:hAnsi="Times New Roman" w:cs="Times New Roman"/>
          <w:sz w:val="28"/>
          <w:szCs w:val="28"/>
        </w:rPr>
        <w:t xml:space="preserve">- минимальный </w:t>
      </w:r>
      <w:proofErr w:type="gramStart"/>
      <w:r>
        <w:rPr>
          <w:rFonts w:ascii="Times New Roman" w:hAnsi="Times New Roman" w:cs="Times New Roman"/>
          <w:sz w:val="28"/>
          <w:szCs w:val="28"/>
        </w:rPr>
        <w:t>размер оплаты труда</w:t>
      </w:r>
      <w:proofErr w:type="gramEnd"/>
      <w:r>
        <w:rPr>
          <w:rFonts w:ascii="Times New Roman" w:hAnsi="Times New Roman" w:cs="Times New Roman"/>
          <w:sz w:val="28"/>
          <w:szCs w:val="28"/>
        </w:rPr>
        <w:t>;</w:t>
      </w:r>
    </w:p>
    <w:p w:rsidR="002558F7" w:rsidRDefault="002558F7" w:rsidP="00DD72F0">
      <w:pPr>
        <w:pStyle w:val="a5"/>
        <w:ind w:firstLine="558"/>
        <w:jc w:val="both"/>
      </w:pPr>
      <w:r>
        <w:rPr>
          <w:rFonts w:ascii="Times New Roman" w:hAnsi="Times New Roman" w:cs="Times New Roman"/>
          <w:sz w:val="28"/>
          <w:szCs w:val="28"/>
        </w:rPr>
        <w:t xml:space="preserve">- численность постоянного населения по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муниципальному образованию;</w:t>
      </w:r>
    </w:p>
    <w:p w:rsidR="002558F7" w:rsidRDefault="002558F7" w:rsidP="00DD72F0">
      <w:pPr>
        <w:pStyle w:val="a5"/>
        <w:ind w:firstLine="558"/>
        <w:jc w:val="both"/>
      </w:pPr>
      <w:r>
        <w:rPr>
          <w:rFonts w:ascii="Times New Roman" w:hAnsi="Times New Roman" w:cs="Times New Roman"/>
          <w:sz w:val="28"/>
          <w:szCs w:val="28"/>
        </w:rPr>
        <w:t>- численность потребителей соответствующих бюджетных услуг;</w:t>
      </w:r>
    </w:p>
    <w:p w:rsidR="002558F7" w:rsidRDefault="002558F7" w:rsidP="00DD72F0">
      <w:pPr>
        <w:pStyle w:val="a5"/>
        <w:ind w:firstLine="558"/>
        <w:jc w:val="both"/>
      </w:pPr>
      <w:r>
        <w:rPr>
          <w:rFonts w:ascii="Times New Roman" w:hAnsi="Times New Roman" w:cs="Times New Roman"/>
          <w:sz w:val="28"/>
          <w:szCs w:val="28"/>
        </w:rPr>
        <w:t>- финансовые нормативы, применяемые при расчете межбюджетных трансфертов;</w:t>
      </w:r>
    </w:p>
    <w:p w:rsidR="002558F7" w:rsidRDefault="002558F7" w:rsidP="00DD72F0">
      <w:pPr>
        <w:pStyle w:val="a5"/>
        <w:ind w:firstLine="558"/>
        <w:jc w:val="both"/>
      </w:pPr>
      <w:r>
        <w:rPr>
          <w:rFonts w:ascii="Times New Roman" w:hAnsi="Times New Roman" w:cs="Times New Roman"/>
          <w:sz w:val="28"/>
          <w:szCs w:val="28"/>
        </w:rPr>
        <w:t>- иные показатели.</w:t>
      </w:r>
    </w:p>
    <w:p w:rsidR="002558F7" w:rsidRDefault="002558F7" w:rsidP="00DD72F0">
      <w:pPr>
        <w:pStyle w:val="a5"/>
        <w:ind w:firstLine="558"/>
        <w:jc w:val="both"/>
      </w:pPr>
      <w:r>
        <w:rPr>
          <w:rFonts w:ascii="Times New Roman" w:hAnsi="Times New Roman" w:cs="Times New Roman"/>
          <w:sz w:val="28"/>
          <w:szCs w:val="28"/>
        </w:rPr>
        <w:t>Планирование расходов, за исключением расходов по муниципальным программам, обслуживанию муниципального долга и межбюджетным трансфертам, осуществляется путем проведения анализа расходов текущего финансового года на целесообразность их финансирования в очередном финансовом году, учитывающего проводимые организационные преобразования, а также мероприятия, направленные на экономию расходов, в результате чего исключаются:</w:t>
      </w:r>
    </w:p>
    <w:p w:rsidR="002558F7" w:rsidRDefault="002558F7" w:rsidP="00DD72F0">
      <w:pPr>
        <w:pStyle w:val="a5"/>
        <w:ind w:firstLine="558"/>
        <w:jc w:val="both"/>
      </w:pPr>
      <w:r>
        <w:rPr>
          <w:rFonts w:ascii="Times New Roman" w:hAnsi="Times New Roman" w:cs="Times New Roman"/>
          <w:sz w:val="28"/>
          <w:szCs w:val="28"/>
        </w:rPr>
        <w:t>- расходы, утратившие значение в результате изменения полномочий распорядителей бюджетных средств;</w:t>
      </w:r>
    </w:p>
    <w:p w:rsidR="002558F7" w:rsidRDefault="002558F7" w:rsidP="00DD72F0">
      <w:pPr>
        <w:pStyle w:val="a5"/>
        <w:ind w:firstLine="558"/>
        <w:jc w:val="both"/>
      </w:pPr>
      <w:r>
        <w:rPr>
          <w:rFonts w:ascii="Times New Roman" w:hAnsi="Times New Roman" w:cs="Times New Roman"/>
          <w:sz w:val="28"/>
          <w:szCs w:val="28"/>
        </w:rPr>
        <w:t xml:space="preserve">- расходы, произведенные в текущем финансовом году в соответствии с разовыми решениями о финансировании из бюджета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муниципального образования;</w:t>
      </w:r>
    </w:p>
    <w:p w:rsidR="002558F7" w:rsidRDefault="002558F7" w:rsidP="00DD72F0">
      <w:pPr>
        <w:pStyle w:val="a5"/>
        <w:ind w:firstLine="558"/>
        <w:jc w:val="both"/>
      </w:pPr>
      <w:r>
        <w:rPr>
          <w:rFonts w:ascii="Times New Roman" w:hAnsi="Times New Roman" w:cs="Times New Roman"/>
          <w:sz w:val="28"/>
          <w:szCs w:val="28"/>
        </w:rPr>
        <w:t>- расходы на реализацию решений, срок действия которых ограничен текущим финансовым годом;</w:t>
      </w:r>
    </w:p>
    <w:p w:rsidR="002558F7" w:rsidRDefault="002558F7" w:rsidP="00DD72F0">
      <w:pPr>
        <w:pStyle w:val="a5"/>
        <w:ind w:firstLine="558"/>
        <w:jc w:val="both"/>
      </w:pPr>
      <w:r>
        <w:rPr>
          <w:rFonts w:ascii="Times New Roman" w:hAnsi="Times New Roman" w:cs="Times New Roman"/>
          <w:sz w:val="28"/>
          <w:szCs w:val="28"/>
        </w:rPr>
        <w:t>- расходы по актам (представлениям) проверок.</w:t>
      </w:r>
    </w:p>
    <w:p w:rsidR="002558F7" w:rsidRDefault="002558F7" w:rsidP="00DD72F0">
      <w:pPr>
        <w:pStyle w:val="a5"/>
        <w:ind w:firstLine="558"/>
        <w:jc w:val="both"/>
      </w:pPr>
      <w:r>
        <w:rPr>
          <w:rFonts w:ascii="Times New Roman" w:hAnsi="Times New Roman" w:cs="Times New Roman"/>
          <w:sz w:val="28"/>
          <w:szCs w:val="28"/>
        </w:rPr>
        <w:lastRenderedPageBreak/>
        <w:t xml:space="preserve">Расчет расходов среднесрочного финансового плана осуществляется по экономическим статьям расходов бюджета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муниципального образования, выбор которых зависит от стратегии прогнозирования и определяется приоритетами в области финансирования расходов бюджета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муниципального образования.</w:t>
      </w:r>
    </w:p>
    <w:p w:rsidR="002558F7" w:rsidRDefault="002558F7" w:rsidP="00DD72F0">
      <w:pPr>
        <w:pStyle w:val="a5"/>
        <w:ind w:firstLine="558"/>
        <w:jc w:val="both"/>
      </w:pPr>
      <w:r>
        <w:rPr>
          <w:rFonts w:ascii="Times New Roman" w:hAnsi="Times New Roman" w:cs="Times New Roman"/>
          <w:sz w:val="28"/>
          <w:szCs w:val="28"/>
        </w:rPr>
        <w:t xml:space="preserve">По отобранным для расчетов экономическим статьям устанавливаются коэффициенты пересчета расходов бюджета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муниципального образования на очередной финансовый год и плановый период. В зависимости от выбранной стратегии прогнозирования для каждого вида экономических статей может быть установлен различный коэффициент пересчета, рассчитываемый на основе темпов роста соответствующих макроэкономических показателей, при этом для нескольких экономических статей может быть установлен единый коэффициент пересчета.</w:t>
      </w:r>
    </w:p>
    <w:p w:rsidR="002558F7" w:rsidRDefault="002558F7" w:rsidP="00DD72F0">
      <w:pPr>
        <w:pStyle w:val="a5"/>
        <w:ind w:firstLine="558"/>
        <w:jc w:val="both"/>
      </w:pPr>
      <w:r>
        <w:rPr>
          <w:rFonts w:ascii="Times New Roman" w:hAnsi="Times New Roman" w:cs="Times New Roman"/>
          <w:sz w:val="28"/>
          <w:szCs w:val="28"/>
        </w:rPr>
        <w:t xml:space="preserve">Планирование расходов на плановый период осуществляется последовательным расчетом сумм по выбранным экономическим статьям на каждый последующий планируемый год на основе показателей расходов бюджета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муниципального образования предыдущего года и установленных коэффициентов пересчета.</w:t>
      </w:r>
    </w:p>
    <w:p w:rsidR="002558F7" w:rsidRDefault="002558F7" w:rsidP="00DD72F0">
      <w:pPr>
        <w:pStyle w:val="a5"/>
        <w:ind w:firstLine="558"/>
        <w:jc w:val="both"/>
      </w:pPr>
      <w:r>
        <w:rPr>
          <w:rFonts w:ascii="Times New Roman" w:hAnsi="Times New Roman" w:cs="Times New Roman"/>
          <w:sz w:val="28"/>
          <w:szCs w:val="28"/>
        </w:rPr>
        <w:t xml:space="preserve">При планировании отдельных расходов в расчетах учитывается прогнозируемое изменение количественных показателей, характеризующих объем предоставления муниципальных услуг, контингент, штатную численность и другие показатели в сравнении с предыдущим годом. </w:t>
      </w:r>
    </w:p>
    <w:p w:rsidR="002558F7" w:rsidRDefault="002558F7" w:rsidP="00DD72F0">
      <w:pPr>
        <w:pStyle w:val="a5"/>
        <w:ind w:firstLine="558"/>
        <w:jc w:val="both"/>
      </w:pPr>
      <w:r>
        <w:rPr>
          <w:rFonts w:ascii="Times New Roman" w:hAnsi="Times New Roman" w:cs="Times New Roman"/>
          <w:sz w:val="28"/>
          <w:szCs w:val="28"/>
        </w:rPr>
        <w:t>В случае наличия финансовых нормативов, утвержденных нормативными правовыми актами, планирование расходов осуществляется с использованием утвержденных нормативов.</w:t>
      </w:r>
    </w:p>
    <w:p w:rsidR="002558F7" w:rsidRDefault="002558F7" w:rsidP="00DD72F0">
      <w:pPr>
        <w:pStyle w:val="a5"/>
        <w:ind w:firstLine="558"/>
        <w:jc w:val="both"/>
      </w:pPr>
      <w:r>
        <w:rPr>
          <w:rFonts w:ascii="Times New Roman" w:hAnsi="Times New Roman" w:cs="Times New Roman"/>
          <w:sz w:val="28"/>
          <w:szCs w:val="28"/>
        </w:rPr>
        <w:t xml:space="preserve">Расчет расходов бюджета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муниципального образования по реализации муниципальных программ, производится исходя из приоритетов социально-экономического развития бюджета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муниципального образования с учетом утвержденных </w:t>
      </w:r>
      <w:r>
        <w:rPr>
          <w:rFonts w:ascii="Times New Roman" w:hAnsi="Times New Roman" w:cs="Times New Roman"/>
          <w:sz w:val="28"/>
          <w:szCs w:val="28"/>
          <w:shd w:val="clear" w:color="auto" w:fill="FFFFFF"/>
        </w:rPr>
        <w:t xml:space="preserve"> муниципальных программ и проектов муниципальных программ, находящихся на различных стадиях рассмотрения органами местного самоуправления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муни</w:t>
      </w:r>
      <w:r>
        <w:rPr>
          <w:rFonts w:ascii="Times New Roman" w:hAnsi="Times New Roman" w:cs="Times New Roman"/>
          <w:sz w:val="28"/>
          <w:szCs w:val="28"/>
        </w:rPr>
        <w:t>ципального образования.</w:t>
      </w:r>
    </w:p>
    <w:p w:rsidR="002558F7" w:rsidRDefault="002558F7" w:rsidP="00DD72F0">
      <w:pPr>
        <w:pStyle w:val="a5"/>
        <w:ind w:firstLine="558"/>
        <w:jc w:val="both"/>
      </w:pPr>
      <w:proofErr w:type="gramStart"/>
      <w:r>
        <w:rPr>
          <w:rFonts w:ascii="Times New Roman" w:hAnsi="Times New Roman" w:cs="Times New Roman"/>
          <w:sz w:val="28"/>
          <w:szCs w:val="28"/>
        </w:rPr>
        <w:t xml:space="preserve">Объем расходов по обслуживанию муниципального долга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муниципального образования определяется исходя из фактического и предельного объемов муниципального долга на начало планируемого периода, объемов погашения действующих долговых обязательств, прогноза привлечения кредитных средств на финансирование дефицита бюджета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муниципального образования планируемого периода.</w:t>
      </w:r>
      <w:proofErr w:type="gramEnd"/>
    </w:p>
    <w:p w:rsidR="002558F7" w:rsidRDefault="002558F7" w:rsidP="00DD72F0">
      <w:pPr>
        <w:pStyle w:val="a5"/>
        <w:ind w:firstLine="558"/>
        <w:jc w:val="both"/>
      </w:pP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Объем дефицита (профицита) бюджета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муниципального образования рассчитывается как разница между объемом доходов и расходов и должен соответствовать требованиям, установленным Бюджетным кодексом Российской Федерации.</w:t>
      </w:r>
    </w:p>
    <w:p w:rsidR="002558F7" w:rsidRDefault="002558F7" w:rsidP="00DD72F0">
      <w:pPr>
        <w:pStyle w:val="a5"/>
        <w:ind w:firstLine="558"/>
        <w:jc w:val="both"/>
      </w:pP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Муниципальный долг бюджета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 может существовать в формах, установленных Бюджетным кодексом Российской Федерации.</w:t>
      </w:r>
    </w:p>
    <w:p w:rsidR="002558F7" w:rsidRDefault="002558F7" w:rsidP="00DD72F0">
      <w:pPr>
        <w:pStyle w:val="a5"/>
        <w:ind w:firstLine="558"/>
        <w:jc w:val="both"/>
      </w:pPr>
      <w:r>
        <w:rPr>
          <w:rFonts w:ascii="Times New Roman" w:eastAsia="Times New Roman" w:hAnsi="Times New Roman" w:cs="Times New Roman"/>
          <w:sz w:val="28"/>
          <w:szCs w:val="28"/>
        </w:rPr>
        <w:lastRenderedPageBreak/>
        <w:t xml:space="preserve">    </w:t>
      </w:r>
      <w:proofErr w:type="gramStart"/>
      <w:r>
        <w:rPr>
          <w:rFonts w:ascii="Times New Roman" w:hAnsi="Times New Roman" w:cs="Times New Roman"/>
          <w:sz w:val="28"/>
          <w:szCs w:val="28"/>
        </w:rPr>
        <w:t xml:space="preserve">Объем муниципального долга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муниципального образования рассчитывается исходя из его предельного и фактического объемов на начало планируемого периода, прогнозируемого дефицита на соответствующий планируемый период, объемов получения и погашения кредитов и займов, других долговых обязательств программы муниципальных внутренних заимствований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 установленных Бюджетным кодексом Российской Федерации, законами и иными нормативными правовыми актами Российской Федерации, Саратовской области,</w:t>
      </w:r>
      <w:r w:rsidR="007C7C7D">
        <w:rPr>
          <w:rFonts w:ascii="Times New Roman" w:hAnsi="Times New Roman" w:cs="Times New Roman"/>
          <w:sz w:val="28"/>
          <w:szCs w:val="28"/>
        </w:rPr>
        <w:t xml:space="preserve"> Духовниц</w:t>
      </w:r>
      <w:r>
        <w:rPr>
          <w:rFonts w:ascii="Times New Roman" w:hAnsi="Times New Roman" w:cs="Times New Roman"/>
          <w:sz w:val="28"/>
          <w:szCs w:val="28"/>
        </w:rPr>
        <w:t>ким муниципальным районом и</w:t>
      </w:r>
      <w:proofErr w:type="gramEnd"/>
      <w:r>
        <w:rPr>
          <w:rFonts w:ascii="Times New Roman" w:hAnsi="Times New Roman" w:cs="Times New Roman"/>
          <w:sz w:val="28"/>
          <w:szCs w:val="28"/>
        </w:rPr>
        <w:t xml:space="preserve"> органами местного самоуправления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муниципального образования.</w:t>
      </w:r>
    </w:p>
    <w:p w:rsidR="002558F7" w:rsidRDefault="002558F7" w:rsidP="00DD72F0">
      <w:pPr>
        <w:pStyle w:val="a5"/>
        <w:ind w:firstLine="558"/>
        <w:rPr>
          <w:rFonts w:ascii="Times New Roman" w:hAnsi="Times New Roman" w:cs="Times New Roman"/>
          <w:sz w:val="28"/>
          <w:szCs w:val="28"/>
        </w:rPr>
      </w:pPr>
    </w:p>
    <w:p w:rsidR="002558F7" w:rsidRDefault="002558F7" w:rsidP="00DD72F0">
      <w:pPr>
        <w:pStyle w:val="a5"/>
        <w:ind w:firstLine="558"/>
        <w:rPr>
          <w:rFonts w:ascii="Times New Roman" w:hAnsi="Times New Roman" w:cs="Times New Roman"/>
          <w:sz w:val="28"/>
          <w:szCs w:val="28"/>
        </w:rPr>
      </w:pPr>
    </w:p>
    <w:p w:rsidR="002558F7" w:rsidRDefault="002558F7" w:rsidP="00DD72F0">
      <w:pPr>
        <w:shd w:val="clear" w:color="auto" w:fill="FFFFFF"/>
        <w:spacing w:after="0" w:line="240" w:lineRule="auto"/>
        <w:rPr>
          <w:rFonts w:ascii="Times New Roman" w:hAnsi="Times New Roman"/>
          <w:sz w:val="28"/>
          <w:szCs w:val="28"/>
        </w:rPr>
      </w:pPr>
    </w:p>
    <w:p w:rsidR="002558F7" w:rsidRDefault="002558F7" w:rsidP="00DD72F0">
      <w:pPr>
        <w:shd w:val="clear" w:color="auto" w:fill="FFFFFF"/>
        <w:spacing w:after="0" w:line="240" w:lineRule="auto"/>
        <w:rPr>
          <w:rFonts w:ascii="Times New Roman" w:hAnsi="Times New Roman"/>
          <w:sz w:val="28"/>
          <w:szCs w:val="28"/>
        </w:rPr>
      </w:pPr>
    </w:p>
    <w:p w:rsidR="002558F7" w:rsidRDefault="002558F7" w:rsidP="00DD72F0">
      <w:pPr>
        <w:shd w:val="clear" w:color="auto" w:fill="FFFFFF"/>
        <w:spacing w:after="0" w:line="240" w:lineRule="auto"/>
        <w:rPr>
          <w:rFonts w:ascii="Times New Roman" w:hAnsi="Times New Roman"/>
          <w:sz w:val="28"/>
          <w:szCs w:val="28"/>
        </w:rPr>
      </w:pPr>
    </w:p>
    <w:p w:rsidR="002558F7" w:rsidRDefault="002558F7" w:rsidP="00DD72F0">
      <w:pPr>
        <w:shd w:val="clear" w:color="auto" w:fill="FFFFFF"/>
        <w:spacing w:after="0" w:line="240" w:lineRule="auto"/>
        <w:rPr>
          <w:rFonts w:ascii="Times New Roman" w:hAnsi="Times New Roman"/>
          <w:sz w:val="28"/>
          <w:szCs w:val="28"/>
        </w:rPr>
      </w:pPr>
    </w:p>
    <w:p w:rsidR="002558F7" w:rsidRDefault="002558F7" w:rsidP="00DD72F0">
      <w:pPr>
        <w:shd w:val="clear" w:color="auto" w:fill="FFFFFF"/>
        <w:spacing w:after="0" w:line="240" w:lineRule="auto"/>
        <w:rPr>
          <w:rFonts w:ascii="Times New Roman" w:hAnsi="Times New Roman"/>
          <w:sz w:val="28"/>
          <w:szCs w:val="28"/>
        </w:rPr>
      </w:pPr>
    </w:p>
    <w:p w:rsidR="002558F7" w:rsidRDefault="002558F7" w:rsidP="00DD72F0">
      <w:pPr>
        <w:shd w:val="clear" w:color="auto" w:fill="FFFFFF"/>
        <w:spacing w:after="0" w:line="240" w:lineRule="auto"/>
        <w:rPr>
          <w:rFonts w:ascii="Times New Roman" w:hAnsi="Times New Roman"/>
          <w:sz w:val="28"/>
          <w:szCs w:val="28"/>
        </w:rPr>
      </w:pPr>
    </w:p>
    <w:p w:rsidR="002558F7" w:rsidRDefault="002558F7" w:rsidP="00DD72F0">
      <w:pPr>
        <w:shd w:val="clear" w:color="auto" w:fill="FFFFFF"/>
        <w:spacing w:after="0" w:line="240" w:lineRule="auto"/>
        <w:rPr>
          <w:rFonts w:ascii="Times New Roman" w:hAnsi="Times New Roman"/>
          <w:sz w:val="28"/>
          <w:szCs w:val="28"/>
        </w:rPr>
      </w:pPr>
    </w:p>
    <w:p w:rsidR="002558F7" w:rsidRDefault="002558F7" w:rsidP="00DD72F0">
      <w:pPr>
        <w:shd w:val="clear" w:color="auto" w:fill="FFFFFF"/>
        <w:spacing w:after="0" w:line="240" w:lineRule="auto"/>
        <w:rPr>
          <w:rFonts w:ascii="Times New Roman" w:hAnsi="Times New Roman"/>
          <w:sz w:val="28"/>
          <w:szCs w:val="28"/>
        </w:rPr>
      </w:pPr>
    </w:p>
    <w:p w:rsidR="002558F7" w:rsidRDefault="002558F7" w:rsidP="00DD72F0">
      <w:pPr>
        <w:shd w:val="clear" w:color="auto" w:fill="FFFFFF"/>
        <w:spacing w:after="0" w:line="240" w:lineRule="auto"/>
        <w:rPr>
          <w:rFonts w:ascii="Times New Roman" w:hAnsi="Times New Roman"/>
          <w:sz w:val="28"/>
          <w:szCs w:val="28"/>
        </w:rPr>
      </w:pPr>
    </w:p>
    <w:p w:rsidR="002558F7" w:rsidRDefault="002558F7" w:rsidP="00DD72F0">
      <w:pPr>
        <w:shd w:val="clear" w:color="auto" w:fill="FFFFFF"/>
        <w:spacing w:after="0" w:line="240" w:lineRule="auto"/>
        <w:rPr>
          <w:rFonts w:ascii="Times New Roman" w:hAnsi="Times New Roman"/>
          <w:sz w:val="28"/>
          <w:szCs w:val="28"/>
        </w:rPr>
      </w:pPr>
    </w:p>
    <w:p w:rsidR="002558F7" w:rsidRDefault="002558F7" w:rsidP="00DD72F0">
      <w:pPr>
        <w:shd w:val="clear" w:color="auto" w:fill="FFFFFF"/>
        <w:spacing w:after="0" w:line="240" w:lineRule="auto"/>
        <w:rPr>
          <w:rFonts w:ascii="Times New Roman" w:hAnsi="Times New Roman"/>
          <w:sz w:val="28"/>
          <w:szCs w:val="28"/>
        </w:rPr>
      </w:pPr>
    </w:p>
    <w:p w:rsidR="002558F7" w:rsidRDefault="002558F7" w:rsidP="00DD72F0">
      <w:pPr>
        <w:shd w:val="clear" w:color="auto" w:fill="FFFFFF"/>
        <w:spacing w:after="0" w:line="240" w:lineRule="auto"/>
        <w:rPr>
          <w:rFonts w:ascii="Times New Roman" w:hAnsi="Times New Roman"/>
          <w:sz w:val="28"/>
          <w:szCs w:val="28"/>
        </w:rPr>
      </w:pPr>
    </w:p>
    <w:p w:rsidR="002558F7" w:rsidRDefault="002558F7" w:rsidP="00DD72F0">
      <w:pPr>
        <w:shd w:val="clear" w:color="auto" w:fill="FFFFFF"/>
        <w:spacing w:after="0" w:line="240" w:lineRule="auto"/>
        <w:rPr>
          <w:rFonts w:ascii="Times New Roman" w:hAnsi="Times New Roman"/>
          <w:sz w:val="28"/>
          <w:szCs w:val="28"/>
        </w:rPr>
      </w:pPr>
    </w:p>
    <w:p w:rsidR="002558F7" w:rsidRDefault="002558F7" w:rsidP="00DD72F0">
      <w:pPr>
        <w:shd w:val="clear" w:color="auto" w:fill="FFFFFF"/>
        <w:spacing w:after="0" w:line="240" w:lineRule="auto"/>
        <w:rPr>
          <w:rFonts w:ascii="Times New Roman" w:hAnsi="Times New Roman"/>
          <w:sz w:val="28"/>
          <w:szCs w:val="28"/>
        </w:rPr>
      </w:pPr>
    </w:p>
    <w:p w:rsidR="002558F7" w:rsidRDefault="002558F7" w:rsidP="00DD72F0">
      <w:pPr>
        <w:shd w:val="clear" w:color="auto" w:fill="FFFFFF"/>
        <w:spacing w:after="0" w:line="240" w:lineRule="auto"/>
        <w:rPr>
          <w:rFonts w:ascii="Times New Roman" w:hAnsi="Times New Roman"/>
          <w:sz w:val="28"/>
          <w:szCs w:val="28"/>
        </w:rPr>
      </w:pPr>
    </w:p>
    <w:p w:rsidR="002558F7" w:rsidRDefault="002558F7" w:rsidP="00DD72F0">
      <w:pPr>
        <w:shd w:val="clear" w:color="auto" w:fill="FFFFFF"/>
        <w:spacing w:after="0" w:line="240" w:lineRule="auto"/>
        <w:rPr>
          <w:rFonts w:ascii="Times New Roman" w:hAnsi="Times New Roman"/>
          <w:sz w:val="28"/>
          <w:szCs w:val="28"/>
        </w:rPr>
      </w:pPr>
    </w:p>
    <w:p w:rsidR="002558F7" w:rsidRDefault="002558F7" w:rsidP="00DD72F0">
      <w:pPr>
        <w:pStyle w:val="a5"/>
        <w:shd w:val="clear" w:color="auto" w:fill="FFFFFF"/>
        <w:rPr>
          <w:rFonts w:ascii="Times New Roman" w:hAnsi="Times New Roman" w:cs="Times New Roman"/>
          <w:b/>
          <w:bCs/>
          <w:sz w:val="28"/>
          <w:szCs w:val="28"/>
        </w:rPr>
      </w:pPr>
    </w:p>
    <w:p w:rsidR="0083524B" w:rsidRDefault="0083524B" w:rsidP="00DD72F0">
      <w:pPr>
        <w:pStyle w:val="a5"/>
        <w:shd w:val="clear" w:color="auto" w:fill="FFFFFF"/>
        <w:rPr>
          <w:rFonts w:ascii="Times New Roman" w:hAnsi="Times New Roman" w:cs="Times New Roman"/>
          <w:b/>
          <w:bCs/>
          <w:sz w:val="28"/>
          <w:szCs w:val="28"/>
        </w:rPr>
      </w:pPr>
    </w:p>
    <w:p w:rsidR="002558F7" w:rsidRDefault="002558F7" w:rsidP="00DD72F0">
      <w:pPr>
        <w:pStyle w:val="a5"/>
        <w:shd w:val="clear" w:color="auto" w:fill="FFFFFF"/>
        <w:jc w:val="right"/>
        <w:rPr>
          <w:rFonts w:ascii="Times New Roman" w:hAnsi="Times New Roman" w:cs="Times New Roman"/>
          <w:b/>
          <w:bCs/>
          <w:sz w:val="28"/>
          <w:szCs w:val="28"/>
        </w:rPr>
      </w:pPr>
    </w:p>
    <w:p w:rsidR="002558F7" w:rsidRDefault="002558F7" w:rsidP="00DD72F0">
      <w:pPr>
        <w:pStyle w:val="a5"/>
        <w:shd w:val="clear" w:color="auto" w:fill="FFFFFF"/>
        <w:jc w:val="right"/>
        <w:rPr>
          <w:rFonts w:ascii="Times New Roman" w:hAnsi="Times New Roman" w:cs="Times New Roman"/>
          <w:b/>
          <w:bCs/>
          <w:sz w:val="28"/>
          <w:szCs w:val="28"/>
        </w:rPr>
      </w:pPr>
    </w:p>
    <w:p w:rsidR="002558F7" w:rsidRDefault="002558F7" w:rsidP="00DD72F0">
      <w:pPr>
        <w:pStyle w:val="a5"/>
        <w:shd w:val="clear" w:color="auto" w:fill="FFFFFF"/>
        <w:jc w:val="center"/>
        <w:rPr>
          <w:rFonts w:ascii="Times New Roman" w:hAnsi="Times New Roman" w:cs="Times New Roman"/>
          <w:b/>
          <w:bCs/>
          <w:sz w:val="28"/>
          <w:szCs w:val="28"/>
        </w:rPr>
      </w:pPr>
    </w:p>
    <w:p w:rsidR="00DD72F0" w:rsidRDefault="00DD72F0" w:rsidP="00DD72F0">
      <w:pPr>
        <w:pStyle w:val="a5"/>
        <w:shd w:val="clear" w:color="auto" w:fill="FFFFFF"/>
        <w:jc w:val="right"/>
        <w:rPr>
          <w:rFonts w:ascii="Times New Roman" w:hAnsi="Times New Roman" w:cs="Times New Roman"/>
          <w:sz w:val="24"/>
          <w:szCs w:val="24"/>
        </w:rPr>
      </w:pPr>
    </w:p>
    <w:p w:rsidR="00DD72F0" w:rsidRDefault="00DD72F0" w:rsidP="00DD72F0">
      <w:pPr>
        <w:pStyle w:val="a5"/>
        <w:shd w:val="clear" w:color="auto" w:fill="FFFFFF"/>
        <w:jc w:val="right"/>
        <w:rPr>
          <w:rFonts w:ascii="Times New Roman" w:hAnsi="Times New Roman" w:cs="Times New Roman"/>
          <w:sz w:val="24"/>
          <w:szCs w:val="24"/>
        </w:rPr>
      </w:pPr>
    </w:p>
    <w:p w:rsidR="00DD72F0" w:rsidRDefault="00DD72F0" w:rsidP="00DD72F0">
      <w:pPr>
        <w:pStyle w:val="a5"/>
        <w:shd w:val="clear" w:color="auto" w:fill="FFFFFF"/>
        <w:jc w:val="right"/>
        <w:rPr>
          <w:rFonts w:ascii="Times New Roman" w:hAnsi="Times New Roman" w:cs="Times New Roman"/>
          <w:sz w:val="24"/>
          <w:szCs w:val="24"/>
        </w:rPr>
      </w:pPr>
    </w:p>
    <w:p w:rsidR="00DD72F0" w:rsidRDefault="00DD72F0" w:rsidP="00DD72F0">
      <w:pPr>
        <w:pStyle w:val="a5"/>
        <w:shd w:val="clear" w:color="auto" w:fill="FFFFFF"/>
        <w:jc w:val="right"/>
        <w:rPr>
          <w:rFonts w:ascii="Times New Roman" w:hAnsi="Times New Roman" w:cs="Times New Roman"/>
          <w:sz w:val="24"/>
          <w:szCs w:val="24"/>
        </w:rPr>
      </w:pPr>
    </w:p>
    <w:p w:rsidR="00DD72F0" w:rsidRDefault="00DD72F0" w:rsidP="00DD72F0">
      <w:pPr>
        <w:pStyle w:val="a5"/>
        <w:shd w:val="clear" w:color="auto" w:fill="FFFFFF"/>
        <w:jc w:val="right"/>
        <w:rPr>
          <w:rFonts w:ascii="Times New Roman" w:hAnsi="Times New Roman" w:cs="Times New Roman"/>
          <w:sz w:val="24"/>
          <w:szCs w:val="24"/>
        </w:rPr>
      </w:pPr>
    </w:p>
    <w:p w:rsidR="00DD72F0" w:rsidRDefault="00DD72F0" w:rsidP="00DD72F0">
      <w:pPr>
        <w:pStyle w:val="a5"/>
        <w:shd w:val="clear" w:color="auto" w:fill="FFFFFF"/>
        <w:jc w:val="right"/>
        <w:rPr>
          <w:rFonts w:ascii="Times New Roman" w:hAnsi="Times New Roman" w:cs="Times New Roman"/>
          <w:sz w:val="24"/>
          <w:szCs w:val="24"/>
        </w:rPr>
      </w:pPr>
    </w:p>
    <w:p w:rsidR="00DD72F0" w:rsidRDefault="00DD72F0" w:rsidP="00DD72F0">
      <w:pPr>
        <w:pStyle w:val="a5"/>
        <w:shd w:val="clear" w:color="auto" w:fill="FFFFFF"/>
        <w:jc w:val="right"/>
        <w:rPr>
          <w:rFonts w:ascii="Times New Roman" w:hAnsi="Times New Roman" w:cs="Times New Roman"/>
          <w:sz w:val="24"/>
          <w:szCs w:val="24"/>
        </w:rPr>
      </w:pPr>
    </w:p>
    <w:p w:rsidR="00DD72F0" w:rsidRDefault="00DD72F0" w:rsidP="00DD72F0">
      <w:pPr>
        <w:pStyle w:val="a5"/>
        <w:shd w:val="clear" w:color="auto" w:fill="FFFFFF"/>
        <w:jc w:val="right"/>
        <w:rPr>
          <w:rFonts w:ascii="Times New Roman" w:hAnsi="Times New Roman" w:cs="Times New Roman"/>
          <w:sz w:val="24"/>
          <w:szCs w:val="24"/>
        </w:rPr>
      </w:pPr>
    </w:p>
    <w:p w:rsidR="00DD72F0" w:rsidRDefault="00DD72F0" w:rsidP="00DD72F0">
      <w:pPr>
        <w:pStyle w:val="a5"/>
        <w:shd w:val="clear" w:color="auto" w:fill="FFFFFF"/>
        <w:jc w:val="right"/>
        <w:rPr>
          <w:rFonts w:ascii="Times New Roman" w:hAnsi="Times New Roman" w:cs="Times New Roman"/>
          <w:sz w:val="24"/>
          <w:szCs w:val="24"/>
        </w:rPr>
      </w:pPr>
    </w:p>
    <w:p w:rsidR="00DD72F0" w:rsidRDefault="00DD72F0" w:rsidP="00DD72F0">
      <w:pPr>
        <w:pStyle w:val="a5"/>
        <w:shd w:val="clear" w:color="auto" w:fill="FFFFFF"/>
        <w:jc w:val="right"/>
        <w:rPr>
          <w:rFonts w:ascii="Times New Roman" w:hAnsi="Times New Roman" w:cs="Times New Roman"/>
          <w:sz w:val="24"/>
          <w:szCs w:val="24"/>
        </w:rPr>
      </w:pPr>
    </w:p>
    <w:p w:rsidR="00DD72F0" w:rsidRDefault="00DD72F0" w:rsidP="00DD72F0">
      <w:pPr>
        <w:pStyle w:val="a5"/>
        <w:shd w:val="clear" w:color="auto" w:fill="FFFFFF"/>
        <w:jc w:val="right"/>
        <w:rPr>
          <w:rFonts w:ascii="Times New Roman" w:hAnsi="Times New Roman" w:cs="Times New Roman"/>
          <w:sz w:val="24"/>
          <w:szCs w:val="24"/>
        </w:rPr>
      </w:pPr>
    </w:p>
    <w:p w:rsidR="00DD72F0" w:rsidRDefault="00DD72F0" w:rsidP="00DD72F0">
      <w:pPr>
        <w:pStyle w:val="a5"/>
        <w:shd w:val="clear" w:color="auto" w:fill="FFFFFF"/>
        <w:jc w:val="right"/>
        <w:rPr>
          <w:rFonts w:ascii="Times New Roman" w:hAnsi="Times New Roman" w:cs="Times New Roman"/>
          <w:sz w:val="24"/>
          <w:szCs w:val="24"/>
        </w:rPr>
      </w:pPr>
    </w:p>
    <w:p w:rsidR="00DD72F0" w:rsidRDefault="00DD72F0" w:rsidP="00DD72F0">
      <w:pPr>
        <w:pStyle w:val="a5"/>
        <w:shd w:val="clear" w:color="auto" w:fill="FFFFFF"/>
        <w:jc w:val="right"/>
        <w:rPr>
          <w:rFonts w:ascii="Times New Roman" w:hAnsi="Times New Roman" w:cs="Times New Roman"/>
          <w:sz w:val="24"/>
          <w:szCs w:val="24"/>
        </w:rPr>
      </w:pPr>
    </w:p>
    <w:p w:rsidR="00DD72F0" w:rsidRDefault="00DD72F0" w:rsidP="00DD72F0">
      <w:pPr>
        <w:pStyle w:val="a5"/>
        <w:shd w:val="clear" w:color="auto" w:fill="FFFFFF"/>
        <w:jc w:val="right"/>
        <w:rPr>
          <w:rFonts w:ascii="Times New Roman" w:hAnsi="Times New Roman" w:cs="Times New Roman"/>
          <w:sz w:val="24"/>
          <w:szCs w:val="24"/>
        </w:rPr>
      </w:pPr>
    </w:p>
    <w:p w:rsidR="002558F7" w:rsidRPr="00DD72F0" w:rsidRDefault="002558F7" w:rsidP="00DD72F0">
      <w:pPr>
        <w:pStyle w:val="a5"/>
        <w:shd w:val="clear" w:color="auto" w:fill="FFFFFF"/>
        <w:jc w:val="right"/>
        <w:rPr>
          <w:sz w:val="28"/>
          <w:szCs w:val="28"/>
        </w:rPr>
      </w:pPr>
      <w:r w:rsidRPr="00DD72F0">
        <w:rPr>
          <w:rFonts w:ascii="Times New Roman" w:hAnsi="Times New Roman" w:cs="Times New Roman"/>
          <w:sz w:val="28"/>
          <w:szCs w:val="28"/>
        </w:rPr>
        <w:lastRenderedPageBreak/>
        <w:t>Приложение 3</w:t>
      </w:r>
    </w:p>
    <w:p w:rsidR="002558F7" w:rsidRPr="00DD72F0" w:rsidRDefault="002558F7" w:rsidP="00DD72F0">
      <w:pPr>
        <w:pStyle w:val="a5"/>
        <w:shd w:val="clear" w:color="auto" w:fill="FFFFFF"/>
        <w:jc w:val="right"/>
        <w:rPr>
          <w:sz w:val="28"/>
          <w:szCs w:val="28"/>
        </w:rPr>
      </w:pPr>
      <w:r w:rsidRPr="00DD72F0">
        <w:rPr>
          <w:rFonts w:ascii="Times New Roman" w:hAnsi="Times New Roman" w:cs="Times New Roman"/>
          <w:sz w:val="28"/>
          <w:szCs w:val="28"/>
        </w:rPr>
        <w:t xml:space="preserve">к постановлению администрации </w:t>
      </w:r>
    </w:p>
    <w:p w:rsidR="002558F7" w:rsidRPr="00DD72F0" w:rsidRDefault="0083524B" w:rsidP="00DD72F0">
      <w:pPr>
        <w:pStyle w:val="a5"/>
        <w:shd w:val="clear" w:color="auto" w:fill="FFFFFF"/>
        <w:jc w:val="right"/>
        <w:rPr>
          <w:sz w:val="28"/>
          <w:szCs w:val="28"/>
        </w:rPr>
      </w:pPr>
      <w:proofErr w:type="spellStart"/>
      <w:r w:rsidRPr="00DD72F0">
        <w:rPr>
          <w:rFonts w:ascii="Times New Roman" w:hAnsi="Times New Roman" w:cs="Times New Roman"/>
          <w:sz w:val="28"/>
          <w:szCs w:val="28"/>
        </w:rPr>
        <w:t>Брыко</w:t>
      </w:r>
      <w:r w:rsidR="002558F7" w:rsidRPr="00DD72F0">
        <w:rPr>
          <w:rFonts w:ascii="Times New Roman" w:hAnsi="Times New Roman" w:cs="Times New Roman"/>
          <w:sz w:val="28"/>
          <w:szCs w:val="28"/>
        </w:rPr>
        <w:t>вского</w:t>
      </w:r>
      <w:proofErr w:type="spellEnd"/>
      <w:r w:rsidR="002558F7" w:rsidRPr="00DD72F0">
        <w:rPr>
          <w:rFonts w:ascii="Times New Roman" w:hAnsi="Times New Roman" w:cs="Times New Roman"/>
          <w:sz w:val="28"/>
          <w:szCs w:val="28"/>
        </w:rPr>
        <w:t xml:space="preserve"> муниципального образования</w:t>
      </w:r>
    </w:p>
    <w:p w:rsidR="002558F7" w:rsidRPr="00DD72F0" w:rsidRDefault="002558F7" w:rsidP="00DD72F0">
      <w:pPr>
        <w:pStyle w:val="a5"/>
        <w:shd w:val="clear" w:color="auto" w:fill="FFFFFF"/>
        <w:jc w:val="right"/>
        <w:rPr>
          <w:sz w:val="28"/>
          <w:szCs w:val="28"/>
        </w:rPr>
      </w:pPr>
      <w:r w:rsidRPr="00DD72F0">
        <w:rPr>
          <w:rFonts w:ascii="Times New Roman" w:hAnsi="Times New Roman" w:cs="Times New Roman"/>
          <w:sz w:val="28"/>
          <w:szCs w:val="28"/>
        </w:rPr>
        <w:t xml:space="preserve"> </w:t>
      </w:r>
      <w:r w:rsidR="0083524B" w:rsidRPr="00DD72F0">
        <w:rPr>
          <w:rFonts w:ascii="Times New Roman" w:hAnsi="Times New Roman" w:cs="Times New Roman"/>
          <w:sz w:val="28"/>
          <w:szCs w:val="28"/>
        </w:rPr>
        <w:t>о</w:t>
      </w:r>
      <w:r w:rsidRPr="00DD72F0">
        <w:rPr>
          <w:rFonts w:ascii="Times New Roman" w:hAnsi="Times New Roman" w:cs="Times New Roman"/>
          <w:sz w:val="28"/>
          <w:szCs w:val="28"/>
        </w:rPr>
        <w:t>т</w:t>
      </w:r>
      <w:r w:rsidR="0083524B" w:rsidRPr="00DD72F0">
        <w:rPr>
          <w:rFonts w:ascii="Times New Roman" w:hAnsi="Times New Roman" w:cs="Times New Roman"/>
          <w:sz w:val="28"/>
          <w:szCs w:val="28"/>
        </w:rPr>
        <w:t xml:space="preserve">  </w:t>
      </w:r>
      <w:r w:rsidR="00DD72F0">
        <w:rPr>
          <w:rFonts w:ascii="Times New Roman" w:hAnsi="Times New Roman" w:cs="Times New Roman"/>
          <w:sz w:val="28"/>
          <w:szCs w:val="28"/>
        </w:rPr>
        <w:t>02.06.</w:t>
      </w:r>
      <w:r w:rsidR="0083524B" w:rsidRPr="00DD72F0">
        <w:rPr>
          <w:rFonts w:ascii="Times New Roman" w:hAnsi="Times New Roman" w:cs="Times New Roman"/>
          <w:sz w:val="28"/>
          <w:szCs w:val="28"/>
        </w:rPr>
        <w:t>2020</w:t>
      </w:r>
      <w:r w:rsidRPr="00DD72F0">
        <w:rPr>
          <w:rFonts w:ascii="Times New Roman" w:hAnsi="Times New Roman" w:cs="Times New Roman"/>
          <w:sz w:val="28"/>
          <w:szCs w:val="28"/>
        </w:rPr>
        <w:t xml:space="preserve"> года</w:t>
      </w:r>
      <w:r w:rsidR="00DD72F0">
        <w:rPr>
          <w:rFonts w:ascii="Times New Roman" w:hAnsi="Times New Roman" w:cs="Times New Roman"/>
          <w:sz w:val="28"/>
          <w:szCs w:val="28"/>
        </w:rPr>
        <w:t xml:space="preserve"> </w:t>
      </w:r>
      <w:r w:rsidR="0083524B" w:rsidRPr="00DD72F0">
        <w:rPr>
          <w:rFonts w:ascii="Times New Roman" w:hAnsi="Times New Roman" w:cs="Times New Roman"/>
          <w:sz w:val="28"/>
          <w:szCs w:val="28"/>
        </w:rPr>
        <w:t>№</w:t>
      </w:r>
      <w:r w:rsidR="00DD72F0">
        <w:rPr>
          <w:rFonts w:ascii="Times New Roman" w:hAnsi="Times New Roman" w:cs="Times New Roman"/>
          <w:sz w:val="28"/>
          <w:szCs w:val="28"/>
        </w:rPr>
        <w:t xml:space="preserve"> 12</w:t>
      </w:r>
      <w:r w:rsidRPr="00DD72F0">
        <w:rPr>
          <w:rFonts w:ascii="Times New Roman" w:hAnsi="Times New Roman" w:cs="Times New Roman"/>
          <w:sz w:val="28"/>
          <w:szCs w:val="28"/>
        </w:rPr>
        <w:t xml:space="preserve">  </w:t>
      </w:r>
    </w:p>
    <w:p w:rsidR="00DD72F0" w:rsidRDefault="00DD72F0" w:rsidP="00DD72F0">
      <w:pPr>
        <w:pStyle w:val="a5"/>
        <w:shd w:val="clear" w:color="auto" w:fill="FFFFFF"/>
        <w:jc w:val="center"/>
        <w:rPr>
          <w:rFonts w:ascii="Times New Roman" w:hAnsi="Times New Roman" w:cs="Times New Roman"/>
          <w:b/>
          <w:bCs/>
          <w:sz w:val="28"/>
          <w:szCs w:val="28"/>
        </w:rPr>
      </w:pPr>
    </w:p>
    <w:p w:rsidR="0083524B" w:rsidRDefault="0083524B" w:rsidP="00DD72F0">
      <w:pPr>
        <w:pStyle w:val="a5"/>
        <w:shd w:val="clear" w:color="auto" w:fill="FFFFFF"/>
        <w:jc w:val="center"/>
      </w:pPr>
      <w:r>
        <w:rPr>
          <w:rFonts w:ascii="Times New Roman" w:hAnsi="Times New Roman" w:cs="Times New Roman"/>
          <w:b/>
          <w:bCs/>
          <w:sz w:val="28"/>
          <w:szCs w:val="28"/>
        </w:rPr>
        <w:t>Форма среднесрочного финансового плана</w:t>
      </w:r>
    </w:p>
    <w:p w:rsidR="002558F7" w:rsidRDefault="002558F7" w:rsidP="00DD72F0">
      <w:pPr>
        <w:shd w:val="clear" w:color="auto" w:fill="FFFFFF"/>
        <w:spacing w:after="0" w:line="240" w:lineRule="auto"/>
        <w:jc w:val="right"/>
        <w:rPr>
          <w:rFonts w:ascii="Times New Roman" w:hAnsi="Times New Roman"/>
          <w:sz w:val="28"/>
          <w:szCs w:val="28"/>
        </w:rPr>
      </w:pPr>
    </w:p>
    <w:p w:rsidR="002558F7" w:rsidRDefault="002558F7" w:rsidP="00DD72F0">
      <w:pPr>
        <w:shd w:val="clear" w:color="auto" w:fill="FFFFFF"/>
        <w:spacing w:after="0" w:line="240" w:lineRule="auto"/>
        <w:jc w:val="right"/>
      </w:pPr>
      <w:r>
        <w:rPr>
          <w:rFonts w:ascii="Times New Roman" w:hAnsi="Times New Roman"/>
          <w:sz w:val="28"/>
          <w:szCs w:val="28"/>
        </w:rPr>
        <w:t>Таблица 1</w:t>
      </w:r>
    </w:p>
    <w:p w:rsidR="002558F7" w:rsidRDefault="002558F7" w:rsidP="00DD72F0">
      <w:pPr>
        <w:pStyle w:val="ConsPlusNormal"/>
        <w:shd w:val="clear" w:color="auto" w:fill="FFFFFF"/>
      </w:pPr>
    </w:p>
    <w:p w:rsidR="002558F7" w:rsidRDefault="002558F7" w:rsidP="00DD72F0">
      <w:pPr>
        <w:pStyle w:val="ConsPlusNormal"/>
        <w:shd w:val="clear" w:color="auto" w:fill="FFFFFF"/>
        <w:jc w:val="center"/>
      </w:pPr>
      <w:r>
        <w:t xml:space="preserve">Основные параметры бюджета муниципального образования </w:t>
      </w:r>
    </w:p>
    <w:p w:rsidR="002558F7" w:rsidRDefault="002558F7" w:rsidP="00DD72F0">
      <w:pPr>
        <w:pStyle w:val="ConsPlusNonformat"/>
        <w:widowControl/>
        <w:shd w:val="clear" w:color="auto" w:fill="FFFFFF"/>
      </w:pPr>
      <w:r>
        <w:rPr>
          <w:rFonts w:ascii="Times New Roman" w:eastAsia="Times New Roman" w:hAnsi="Times New Roman" w:cs="Times New Roman"/>
          <w:sz w:val="28"/>
          <w:szCs w:val="28"/>
        </w:rPr>
        <w:t xml:space="preserve">                                                              </w:t>
      </w:r>
    </w:p>
    <w:p w:rsidR="002558F7" w:rsidRDefault="002558F7" w:rsidP="00DD72F0">
      <w:pPr>
        <w:pStyle w:val="ConsPlusNonformat"/>
        <w:widowControl/>
        <w:shd w:val="clear" w:color="auto" w:fill="FFFFFF"/>
        <w:jc w:val="right"/>
      </w:pPr>
      <w:r>
        <w:rPr>
          <w:sz w:val="28"/>
          <w:szCs w:val="28"/>
        </w:rPr>
        <w:t>(тыс. рублей)</w:t>
      </w:r>
    </w:p>
    <w:tbl>
      <w:tblPr>
        <w:tblW w:w="0" w:type="auto"/>
        <w:tblInd w:w="70" w:type="dxa"/>
        <w:tblLayout w:type="fixed"/>
        <w:tblCellMar>
          <w:left w:w="70" w:type="dxa"/>
          <w:right w:w="70" w:type="dxa"/>
        </w:tblCellMar>
        <w:tblLook w:val="0000" w:firstRow="0" w:lastRow="0" w:firstColumn="0" w:lastColumn="0" w:noHBand="0" w:noVBand="0"/>
      </w:tblPr>
      <w:tblGrid>
        <w:gridCol w:w="675"/>
        <w:gridCol w:w="5552"/>
        <w:gridCol w:w="1453"/>
        <w:gridCol w:w="1027"/>
        <w:gridCol w:w="1193"/>
      </w:tblGrid>
      <w:tr w:rsidR="002558F7" w:rsidTr="008269DF">
        <w:trPr>
          <w:cantSplit/>
          <w:trHeight w:val="240"/>
        </w:trPr>
        <w:tc>
          <w:tcPr>
            <w:tcW w:w="675" w:type="dxa"/>
            <w:vMerge w:val="restart"/>
            <w:tcBorders>
              <w:top w:val="single" w:sz="4" w:space="0" w:color="000000"/>
              <w:left w:val="single" w:sz="4" w:space="0" w:color="000000"/>
            </w:tcBorders>
            <w:shd w:val="clear" w:color="auto" w:fill="auto"/>
          </w:tcPr>
          <w:p w:rsidR="002558F7" w:rsidRDefault="002558F7" w:rsidP="00DD72F0">
            <w:pPr>
              <w:pStyle w:val="ConsPlusNormal"/>
              <w:shd w:val="clear" w:color="auto" w:fill="FFFFFF"/>
              <w:snapToGrid w:val="0"/>
            </w:pPr>
            <w:r>
              <w:t xml:space="preserve">N  </w:t>
            </w:r>
            <w:r>
              <w:br/>
            </w:r>
            <w:proofErr w:type="gramStart"/>
            <w:r>
              <w:t>п</w:t>
            </w:r>
            <w:proofErr w:type="gramEnd"/>
            <w:r>
              <w:t xml:space="preserve">/п </w:t>
            </w:r>
          </w:p>
        </w:tc>
        <w:tc>
          <w:tcPr>
            <w:tcW w:w="5552" w:type="dxa"/>
            <w:vMerge w:val="restart"/>
            <w:tcBorders>
              <w:top w:val="single" w:sz="4" w:space="0" w:color="000000"/>
              <w:left w:val="single" w:sz="4" w:space="0" w:color="000000"/>
            </w:tcBorders>
            <w:shd w:val="clear" w:color="auto" w:fill="auto"/>
          </w:tcPr>
          <w:p w:rsidR="002558F7" w:rsidRDefault="002558F7" w:rsidP="00DD72F0">
            <w:pPr>
              <w:pStyle w:val="ConsPlusNormal"/>
              <w:shd w:val="clear" w:color="auto" w:fill="FFFFFF"/>
              <w:snapToGrid w:val="0"/>
            </w:pPr>
            <w:r>
              <w:t xml:space="preserve">Показатели                </w:t>
            </w:r>
          </w:p>
        </w:tc>
        <w:tc>
          <w:tcPr>
            <w:tcW w:w="1453" w:type="dxa"/>
            <w:vMerge w:val="restart"/>
            <w:tcBorders>
              <w:top w:val="single" w:sz="4" w:space="0" w:color="000000"/>
              <w:left w:val="single" w:sz="4" w:space="0" w:color="000000"/>
            </w:tcBorders>
            <w:shd w:val="clear" w:color="auto" w:fill="auto"/>
          </w:tcPr>
          <w:p w:rsidR="002558F7" w:rsidRDefault="002558F7" w:rsidP="00DD72F0">
            <w:pPr>
              <w:pStyle w:val="ConsPlusNormal"/>
              <w:shd w:val="clear" w:color="auto" w:fill="FFFFFF"/>
              <w:snapToGrid w:val="0"/>
            </w:pPr>
            <w:r>
              <w:t xml:space="preserve">Очередной </w:t>
            </w:r>
            <w:r>
              <w:br/>
              <w:t>финансовый</w:t>
            </w:r>
            <w:r>
              <w:br/>
              <w:t xml:space="preserve">год    </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tcPr>
          <w:p w:rsidR="002558F7" w:rsidRDefault="002558F7" w:rsidP="00DD72F0">
            <w:pPr>
              <w:pStyle w:val="ConsPlusNormal"/>
              <w:shd w:val="clear" w:color="auto" w:fill="FFFFFF"/>
              <w:snapToGrid w:val="0"/>
              <w:ind w:right="380"/>
            </w:pPr>
            <w:r>
              <w:t>Плановый период</w:t>
            </w:r>
          </w:p>
        </w:tc>
      </w:tr>
      <w:tr w:rsidR="002558F7" w:rsidTr="008269DF">
        <w:trPr>
          <w:cantSplit/>
          <w:trHeight w:val="360"/>
        </w:trPr>
        <w:tc>
          <w:tcPr>
            <w:tcW w:w="675" w:type="dxa"/>
            <w:vMerge/>
            <w:tcBorders>
              <w:top w:val="single" w:sz="4" w:space="0" w:color="000000"/>
              <w:left w:val="single" w:sz="4" w:space="0" w:color="000000"/>
            </w:tcBorders>
            <w:shd w:val="clear" w:color="auto" w:fill="auto"/>
          </w:tcPr>
          <w:p w:rsidR="002558F7" w:rsidRDefault="002558F7" w:rsidP="00DD72F0">
            <w:pPr>
              <w:pStyle w:val="ConsPlusNormal"/>
              <w:shd w:val="clear" w:color="auto" w:fill="FFFFFF"/>
              <w:snapToGrid w:val="0"/>
            </w:pPr>
          </w:p>
        </w:tc>
        <w:tc>
          <w:tcPr>
            <w:tcW w:w="5552" w:type="dxa"/>
            <w:vMerge/>
            <w:tcBorders>
              <w:top w:val="single" w:sz="4" w:space="0" w:color="000000"/>
              <w:left w:val="single" w:sz="4" w:space="0" w:color="000000"/>
            </w:tcBorders>
            <w:shd w:val="clear" w:color="auto" w:fill="auto"/>
          </w:tcPr>
          <w:p w:rsidR="002558F7" w:rsidRDefault="002558F7" w:rsidP="00DD72F0">
            <w:pPr>
              <w:pStyle w:val="ConsPlusNormal"/>
              <w:shd w:val="clear" w:color="auto" w:fill="FFFFFF"/>
              <w:snapToGrid w:val="0"/>
            </w:pPr>
          </w:p>
        </w:tc>
        <w:tc>
          <w:tcPr>
            <w:tcW w:w="1453" w:type="dxa"/>
            <w:vMerge/>
            <w:tcBorders>
              <w:top w:val="single" w:sz="4" w:space="0" w:color="000000"/>
              <w:left w:val="single" w:sz="4" w:space="0" w:color="000000"/>
            </w:tcBorders>
            <w:shd w:val="clear" w:color="auto" w:fill="auto"/>
          </w:tcPr>
          <w:p w:rsidR="002558F7" w:rsidRDefault="002558F7" w:rsidP="00DD72F0">
            <w:pPr>
              <w:pStyle w:val="ConsPlusNormal"/>
              <w:shd w:val="clear" w:color="auto" w:fill="FFFFFF"/>
              <w:snapToGrid w:val="0"/>
            </w:pPr>
          </w:p>
        </w:tc>
        <w:tc>
          <w:tcPr>
            <w:tcW w:w="1027" w:type="dxa"/>
            <w:tcBorders>
              <w:top w:val="single" w:sz="4" w:space="0" w:color="000000"/>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pPr>
            <w:r>
              <w:t>1-й год</w:t>
            </w: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2558F7" w:rsidRDefault="002558F7" w:rsidP="00DD72F0">
            <w:pPr>
              <w:pStyle w:val="ConsPlusNormal"/>
              <w:shd w:val="clear" w:color="auto" w:fill="FFFFFF"/>
              <w:snapToGrid w:val="0"/>
            </w:pPr>
            <w:r>
              <w:t>2-й год</w:t>
            </w:r>
          </w:p>
        </w:tc>
      </w:tr>
      <w:tr w:rsidR="002558F7" w:rsidTr="008269DF">
        <w:trPr>
          <w:cantSplit/>
          <w:trHeight w:val="240"/>
        </w:trPr>
        <w:tc>
          <w:tcPr>
            <w:tcW w:w="675" w:type="dxa"/>
            <w:tcBorders>
              <w:top w:val="single" w:sz="4" w:space="0" w:color="000000"/>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pPr>
            <w:r>
              <w:t xml:space="preserve">1  </w:t>
            </w:r>
          </w:p>
        </w:tc>
        <w:tc>
          <w:tcPr>
            <w:tcW w:w="5552" w:type="dxa"/>
            <w:tcBorders>
              <w:top w:val="single" w:sz="4" w:space="0" w:color="000000"/>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jc w:val="center"/>
            </w:pPr>
            <w:r>
              <w:t>2</w:t>
            </w:r>
          </w:p>
        </w:tc>
        <w:tc>
          <w:tcPr>
            <w:tcW w:w="1453" w:type="dxa"/>
            <w:tcBorders>
              <w:top w:val="single" w:sz="4" w:space="0" w:color="000000"/>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jc w:val="center"/>
            </w:pPr>
            <w:r>
              <w:t>3</w:t>
            </w:r>
          </w:p>
        </w:tc>
        <w:tc>
          <w:tcPr>
            <w:tcW w:w="1027" w:type="dxa"/>
            <w:tcBorders>
              <w:top w:val="single" w:sz="4" w:space="0" w:color="000000"/>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jc w:val="center"/>
            </w:pPr>
            <w:r>
              <w:t>4</w:t>
            </w: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2558F7" w:rsidRDefault="002558F7" w:rsidP="00DD72F0">
            <w:pPr>
              <w:pStyle w:val="ConsPlusNormal"/>
              <w:shd w:val="clear" w:color="auto" w:fill="FFFFFF"/>
              <w:snapToGrid w:val="0"/>
              <w:jc w:val="center"/>
            </w:pPr>
            <w:r>
              <w:t>5</w:t>
            </w:r>
          </w:p>
        </w:tc>
      </w:tr>
      <w:tr w:rsidR="002558F7" w:rsidTr="008269DF">
        <w:trPr>
          <w:cantSplit/>
          <w:trHeight w:val="240"/>
        </w:trPr>
        <w:tc>
          <w:tcPr>
            <w:tcW w:w="675" w:type="dxa"/>
            <w:tcBorders>
              <w:top w:val="single" w:sz="4" w:space="0" w:color="000000"/>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pPr>
            <w:r>
              <w:rPr>
                <w:b w:val="0"/>
                <w:bCs w:val="0"/>
              </w:rPr>
              <w:t xml:space="preserve">1. </w:t>
            </w:r>
          </w:p>
        </w:tc>
        <w:tc>
          <w:tcPr>
            <w:tcW w:w="5552" w:type="dxa"/>
            <w:tcBorders>
              <w:top w:val="single" w:sz="4" w:space="0" w:color="000000"/>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pPr>
            <w:r>
              <w:rPr>
                <w:b w:val="0"/>
                <w:bCs w:val="0"/>
              </w:rPr>
              <w:t xml:space="preserve">Доходы - всего:                          </w:t>
            </w:r>
          </w:p>
        </w:tc>
        <w:tc>
          <w:tcPr>
            <w:tcW w:w="1453" w:type="dxa"/>
            <w:tcBorders>
              <w:top w:val="single" w:sz="4" w:space="0" w:color="000000"/>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jc w:val="center"/>
              <w:rPr>
                <w:b w:val="0"/>
                <w:bCs w:val="0"/>
              </w:rPr>
            </w:pPr>
          </w:p>
        </w:tc>
        <w:tc>
          <w:tcPr>
            <w:tcW w:w="1027" w:type="dxa"/>
            <w:tcBorders>
              <w:top w:val="single" w:sz="4" w:space="0" w:color="000000"/>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jc w:val="center"/>
              <w:rPr>
                <w:b w:val="0"/>
                <w:bCs w:val="0"/>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2558F7" w:rsidRDefault="002558F7" w:rsidP="00DD72F0">
            <w:pPr>
              <w:pStyle w:val="ConsPlusNormal"/>
              <w:shd w:val="clear" w:color="auto" w:fill="FFFFFF"/>
              <w:snapToGrid w:val="0"/>
              <w:jc w:val="center"/>
              <w:rPr>
                <w:b w:val="0"/>
                <w:bCs w:val="0"/>
              </w:rPr>
            </w:pPr>
          </w:p>
        </w:tc>
      </w:tr>
      <w:tr w:rsidR="002558F7" w:rsidTr="008269DF">
        <w:trPr>
          <w:cantSplit/>
          <w:trHeight w:val="240"/>
        </w:trPr>
        <w:tc>
          <w:tcPr>
            <w:tcW w:w="675" w:type="dxa"/>
            <w:tcBorders>
              <w:top w:val="single" w:sz="4" w:space="0" w:color="000000"/>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rPr>
                <w:b w:val="0"/>
                <w:bCs w:val="0"/>
              </w:rPr>
            </w:pPr>
          </w:p>
        </w:tc>
        <w:tc>
          <w:tcPr>
            <w:tcW w:w="5552" w:type="dxa"/>
            <w:tcBorders>
              <w:top w:val="single" w:sz="4" w:space="0" w:color="000000"/>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pPr>
            <w:r>
              <w:rPr>
                <w:b w:val="0"/>
                <w:bCs w:val="0"/>
              </w:rPr>
              <w:t xml:space="preserve">в том числе:                             </w:t>
            </w:r>
          </w:p>
        </w:tc>
        <w:tc>
          <w:tcPr>
            <w:tcW w:w="1453" w:type="dxa"/>
            <w:tcBorders>
              <w:top w:val="single" w:sz="4" w:space="0" w:color="000000"/>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jc w:val="center"/>
              <w:rPr>
                <w:b w:val="0"/>
                <w:bCs w:val="0"/>
              </w:rPr>
            </w:pPr>
          </w:p>
        </w:tc>
        <w:tc>
          <w:tcPr>
            <w:tcW w:w="1027" w:type="dxa"/>
            <w:tcBorders>
              <w:top w:val="single" w:sz="4" w:space="0" w:color="000000"/>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jc w:val="center"/>
              <w:rPr>
                <w:b w:val="0"/>
                <w:bCs w:val="0"/>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2558F7" w:rsidRDefault="002558F7" w:rsidP="00DD72F0">
            <w:pPr>
              <w:pStyle w:val="ConsPlusNormal"/>
              <w:shd w:val="clear" w:color="auto" w:fill="FFFFFF"/>
              <w:snapToGrid w:val="0"/>
              <w:jc w:val="center"/>
              <w:rPr>
                <w:b w:val="0"/>
                <w:bCs w:val="0"/>
              </w:rPr>
            </w:pPr>
          </w:p>
        </w:tc>
      </w:tr>
      <w:tr w:rsidR="002558F7" w:rsidTr="008269DF">
        <w:trPr>
          <w:cantSplit/>
          <w:trHeight w:val="240"/>
        </w:trPr>
        <w:tc>
          <w:tcPr>
            <w:tcW w:w="675" w:type="dxa"/>
            <w:tcBorders>
              <w:top w:val="single" w:sz="4" w:space="0" w:color="000000"/>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rPr>
                <w:b w:val="0"/>
                <w:bCs w:val="0"/>
              </w:rPr>
            </w:pPr>
          </w:p>
        </w:tc>
        <w:tc>
          <w:tcPr>
            <w:tcW w:w="5552" w:type="dxa"/>
            <w:tcBorders>
              <w:top w:val="single" w:sz="4" w:space="0" w:color="000000"/>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pPr>
            <w:r>
              <w:rPr>
                <w:b w:val="0"/>
                <w:bCs w:val="0"/>
              </w:rPr>
              <w:t xml:space="preserve">Налоговые и неналоговые доходы           </w:t>
            </w:r>
          </w:p>
        </w:tc>
        <w:tc>
          <w:tcPr>
            <w:tcW w:w="1453" w:type="dxa"/>
            <w:tcBorders>
              <w:top w:val="single" w:sz="4" w:space="0" w:color="000000"/>
              <w:left w:val="single" w:sz="4" w:space="0" w:color="000000"/>
              <w:bottom w:val="single" w:sz="4" w:space="0" w:color="000000"/>
            </w:tcBorders>
            <w:shd w:val="clear" w:color="auto" w:fill="auto"/>
            <w:vAlign w:val="center"/>
          </w:tcPr>
          <w:p w:rsidR="002558F7" w:rsidRDefault="002558F7" w:rsidP="00DD72F0">
            <w:pPr>
              <w:shd w:val="clear" w:color="auto" w:fill="FFFFFF"/>
              <w:snapToGrid w:val="0"/>
              <w:spacing w:after="0" w:line="240" w:lineRule="auto"/>
              <w:jc w:val="center"/>
              <w:rPr>
                <w:rFonts w:ascii="Times New Roman" w:hAnsi="Times New Roman"/>
                <w:sz w:val="28"/>
                <w:szCs w:val="28"/>
              </w:rPr>
            </w:pPr>
          </w:p>
        </w:tc>
        <w:tc>
          <w:tcPr>
            <w:tcW w:w="1027" w:type="dxa"/>
            <w:tcBorders>
              <w:top w:val="single" w:sz="4" w:space="0" w:color="000000"/>
              <w:left w:val="single" w:sz="4" w:space="0" w:color="000000"/>
              <w:bottom w:val="single" w:sz="4" w:space="0" w:color="000000"/>
            </w:tcBorders>
            <w:shd w:val="clear" w:color="auto" w:fill="auto"/>
            <w:vAlign w:val="center"/>
          </w:tcPr>
          <w:p w:rsidR="002558F7" w:rsidRDefault="002558F7" w:rsidP="00DD72F0">
            <w:pPr>
              <w:shd w:val="clear" w:color="auto" w:fill="FFFFFF"/>
              <w:snapToGrid w:val="0"/>
              <w:spacing w:after="0" w:line="240" w:lineRule="auto"/>
              <w:jc w:val="center"/>
              <w:rPr>
                <w:rFonts w:ascii="Times New Roman" w:hAnsi="Times New Roman"/>
                <w:b/>
                <w:bCs/>
                <w:sz w:val="28"/>
                <w:szCs w:val="28"/>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8F7" w:rsidRDefault="002558F7" w:rsidP="00DD72F0">
            <w:pPr>
              <w:shd w:val="clear" w:color="auto" w:fill="FFFFFF"/>
              <w:snapToGrid w:val="0"/>
              <w:spacing w:after="0" w:line="240" w:lineRule="auto"/>
              <w:jc w:val="center"/>
              <w:rPr>
                <w:rFonts w:ascii="Times New Roman" w:hAnsi="Times New Roman"/>
                <w:b/>
                <w:bCs/>
                <w:sz w:val="28"/>
                <w:szCs w:val="28"/>
              </w:rPr>
            </w:pPr>
          </w:p>
        </w:tc>
      </w:tr>
      <w:tr w:rsidR="002558F7" w:rsidTr="008269DF">
        <w:trPr>
          <w:cantSplit/>
          <w:trHeight w:val="240"/>
        </w:trPr>
        <w:tc>
          <w:tcPr>
            <w:tcW w:w="675" w:type="dxa"/>
            <w:tcBorders>
              <w:top w:val="single" w:sz="4" w:space="0" w:color="000000"/>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rPr>
                <w:b w:val="0"/>
                <w:bCs w:val="0"/>
              </w:rPr>
            </w:pPr>
          </w:p>
        </w:tc>
        <w:tc>
          <w:tcPr>
            <w:tcW w:w="5552" w:type="dxa"/>
            <w:tcBorders>
              <w:top w:val="single" w:sz="4" w:space="0" w:color="000000"/>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pPr>
            <w:r>
              <w:rPr>
                <w:b w:val="0"/>
                <w:bCs w:val="0"/>
              </w:rPr>
              <w:t xml:space="preserve">Безвозмездные поступления                </w:t>
            </w:r>
          </w:p>
        </w:tc>
        <w:tc>
          <w:tcPr>
            <w:tcW w:w="1453" w:type="dxa"/>
            <w:tcBorders>
              <w:top w:val="single" w:sz="4" w:space="0" w:color="000000"/>
              <w:left w:val="single" w:sz="4" w:space="0" w:color="000000"/>
              <w:bottom w:val="single" w:sz="4" w:space="0" w:color="000000"/>
            </w:tcBorders>
            <w:shd w:val="clear" w:color="auto" w:fill="auto"/>
            <w:vAlign w:val="bottom"/>
          </w:tcPr>
          <w:p w:rsidR="002558F7" w:rsidRDefault="002558F7" w:rsidP="00DD72F0">
            <w:pPr>
              <w:shd w:val="clear" w:color="auto" w:fill="FFFFFF"/>
              <w:snapToGrid w:val="0"/>
              <w:spacing w:after="0" w:line="240" w:lineRule="auto"/>
              <w:jc w:val="center"/>
              <w:rPr>
                <w:rFonts w:ascii="Times New Roman" w:hAnsi="Times New Roman"/>
                <w:b/>
                <w:bCs/>
                <w:sz w:val="28"/>
                <w:szCs w:val="28"/>
              </w:rPr>
            </w:pPr>
          </w:p>
        </w:tc>
        <w:tc>
          <w:tcPr>
            <w:tcW w:w="1027" w:type="dxa"/>
            <w:tcBorders>
              <w:top w:val="single" w:sz="4" w:space="0" w:color="000000"/>
              <w:left w:val="single" w:sz="4" w:space="0" w:color="000000"/>
              <w:bottom w:val="single" w:sz="4" w:space="0" w:color="000000"/>
            </w:tcBorders>
            <w:shd w:val="clear" w:color="auto" w:fill="auto"/>
            <w:vAlign w:val="bottom"/>
          </w:tcPr>
          <w:p w:rsidR="002558F7" w:rsidRDefault="002558F7" w:rsidP="00DD72F0">
            <w:pPr>
              <w:shd w:val="clear" w:color="auto" w:fill="FFFFFF"/>
              <w:snapToGrid w:val="0"/>
              <w:spacing w:after="0" w:line="240" w:lineRule="auto"/>
              <w:jc w:val="center"/>
              <w:rPr>
                <w:rFonts w:ascii="Times New Roman" w:hAnsi="Times New Roman"/>
                <w:b/>
                <w:bCs/>
                <w:sz w:val="28"/>
                <w:szCs w:val="28"/>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558F7" w:rsidRDefault="002558F7" w:rsidP="00DD72F0">
            <w:pPr>
              <w:shd w:val="clear" w:color="auto" w:fill="FFFFFF"/>
              <w:snapToGrid w:val="0"/>
              <w:spacing w:after="0" w:line="240" w:lineRule="auto"/>
              <w:jc w:val="center"/>
              <w:rPr>
                <w:rFonts w:ascii="Times New Roman" w:hAnsi="Times New Roman"/>
                <w:b/>
                <w:bCs/>
                <w:sz w:val="28"/>
                <w:szCs w:val="28"/>
              </w:rPr>
            </w:pPr>
          </w:p>
        </w:tc>
      </w:tr>
      <w:tr w:rsidR="002558F7" w:rsidTr="008269DF">
        <w:trPr>
          <w:cantSplit/>
          <w:trHeight w:val="240"/>
        </w:trPr>
        <w:tc>
          <w:tcPr>
            <w:tcW w:w="675" w:type="dxa"/>
            <w:tcBorders>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pPr>
            <w:r>
              <w:rPr>
                <w:b w:val="0"/>
                <w:bCs w:val="0"/>
              </w:rPr>
              <w:t xml:space="preserve">2. </w:t>
            </w:r>
          </w:p>
        </w:tc>
        <w:tc>
          <w:tcPr>
            <w:tcW w:w="5552" w:type="dxa"/>
            <w:tcBorders>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pPr>
            <w:r>
              <w:rPr>
                <w:b w:val="0"/>
                <w:bCs w:val="0"/>
              </w:rPr>
              <w:t xml:space="preserve">Расходы - всего                          </w:t>
            </w:r>
          </w:p>
        </w:tc>
        <w:tc>
          <w:tcPr>
            <w:tcW w:w="1453" w:type="dxa"/>
            <w:tcBorders>
              <w:left w:val="single" w:sz="4" w:space="0" w:color="000000"/>
              <w:bottom w:val="single" w:sz="4" w:space="0" w:color="000000"/>
            </w:tcBorders>
            <w:shd w:val="clear" w:color="auto" w:fill="auto"/>
            <w:vAlign w:val="bottom"/>
          </w:tcPr>
          <w:p w:rsidR="002558F7" w:rsidRDefault="002558F7" w:rsidP="00DD72F0">
            <w:pPr>
              <w:shd w:val="clear" w:color="auto" w:fill="FFFFFF"/>
              <w:snapToGrid w:val="0"/>
              <w:spacing w:after="0" w:line="240" w:lineRule="auto"/>
              <w:jc w:val="center"/>
              <w:rPr>
                <w:rFonts w:ascii="Times New Roman" w:hAnsi="Times New Roman"/>
                <w:b/>
                <w:bCs/>
                <w:sz w:val="28"/>
                <w:szCs w:val="28"/>
              </w:rPr>
            </w:pPr>
          </w:p>
        </w:tc>
        <w:tc>
          <w:tcPr>
            <w:tcW w:w="1027" w:type="dxa"/>
            <w:tcBorders>
              <w:left w:val="single" w:sz="4" w:space="0" w:color="000000"/>
              <w:bottom w:val="single" w:sz="4" w:space="0" w:color="000000"/>
            </w:tcBorders>
            <w:shd w:val="clear" w:color="auto" w:fill="auto"/>
            <w:vAlign w:val="bottom"/>
          </w:tcPr>
          <w:p w:rsidR="002558F7" w:rsidRDefault="002558F7" w:rsidP="00DD72F0">
            <w:pPr>
              <w:shd w:val="clear" w:color="auto" w:fill="FFFFFF"/>
              <w:snapToGrid w:val="0"/>
              <w:spacing w:after="0" w:line="240" w:lineRule="auto"/>
              <w:jc w:val="center"/>
              <w:rPr>
                <w:rFonts w:ascii="Times New Roman" w:hAnsi="Times New Roman"/>
                <w:b/>
                <w:bCs/>
                <w:sz w:val="28"/>
                <w:szCs w:val="28"/>
              </w:rPr>
            </w:pPr>
          </w:p>
        </w:tc>
        <w:tc>
          <w:tcPr>
            <w:tcW w:w="1193" w:type="dxa"/>
            <w:tcBorders>
              <w:left w:val="single" w:sz="4" w:space="0" w:color="000000"/>
              <w:bottom w:val="single" w:sz="4" w:space="0" w:color="000000"/>
              <w:right w:val="single" w:sz="4" w:space="0" w:color="000000"/>
            </w:tcBorders>
            <w:shd w:val="clear" w:color="auto" w:fill="auto"/>
            <w:vAlign w:val="bottom"/>
          </w:tcPr>
          <w:p w:rsidR="002558F7" w:rsidRDefault="002558F7" w:rsidP="00DD72F0">
            <w:pPr>
              <w:shd w:val="clear" w:color="auto" w:fill="FFFFFF"/>
              <w:snapToGrid w:val="0"/>
              <w:spacing w:after="0" w:line="240" w:lineRule="auto"/>
              <w:jc w:val="center"/>
              <w:rPr>
                <w:rFonts w:ascii="Times New Roman" w:hAnsi="Times New Roman"/>
                <w:b/>
                <w:bCs/>
                <w:sz w:val="28"/>
                <w:szCs w:val="28"/>
              </w:rPr>
            </w:pPr>
          </w:p>
        </w:tc>
      </w:tr>
      <w:tr w:rsidR="002558F7" w:rsidTr="008269DF">
        <w:trPr>
          <w:cantSplit/>
          <w:trHeight w:val="240"/>
        </w:trPr>
        <w:tc>
          <w:tcPr>
            <w:tcW w:w="675" w:type="dxa"/>
            <w:tcBorders>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pPr>
            <w:r>
              <w:rPr>
                <w:b w:val="0"/>
                <w:bCs w:val="0"/>
              </w:rPr>
              <w:t xml:space="preserve">3. </w:t>
            </w:r>
          </w:p>
        </w:tc>
        <w:tc>
          <w:tcPr>
            <w:tcW w:w="5552" w:type="dxa"/>
            <w:tcBorders>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pPr>
            <w:r>
              <w:rPr>
                <w:b w:val="0"/>
                <w:bCs w:val="0"/>
              </w:rPr>
              <w:t>Профицит</w:t>
            </w:r>
            <w:proofErr w:type="gramStart"/>
            <w:r>
              <w:rPr>
                <w:b w:val="0"/>
                <w:bCs w:val="0"/>
              </w:rPr>
              <w:t xml:space="preserve"> (+), </w:t>
            </w:r>
            <w:proofErr w:type="gramEnd"/>
            <w:r>
              <w:rPr>
                <w:b w:val="0"/>
                <w:bCs w:val="0"/>
              </w:rPr>
              <w:t xml:space="preserve">дефицит (-)                </w:t>
            </w:r>
          </w:p>
        </w:tc>
        <w:tc>
          <w:tcPr>
            <w:tcW w:w="1453" w:type="dxa"/>
            <w:tcBorders>
              <w:left w:val="single" w:sz="4" w:space="0" w:color="000000"/>
              <w:bottom w:val="single" w:sz="4" w:space="0" w:color="000000"/>
            </w:tcBorders>
            <w:shd w:val="clear" w:color="auto" w:fill="auto"/>
            <w:vAlign w:val="bottom"/>
          </w:tcPr>
          <w:p w:rsidR="002558F7" w:rsidRDefault="002558F7" w:rsidP="00DD72F0">
            <w:pPr>
              <w:shd w:val="clear" w:color="auto" w:fill="FFFFFF"/>
              <w:snapToGrid w:val="0"/>
              <w:spacing w:after="0" w:line="240" w:lineRule="auto"/>
              <w:jc w:val="center"/>
              <w:rPr>
                <w:rFonts w:ascii="Times New Roman" w:hAnsi="Times New Roman"/>
                <w:b/>
                <w:bCs/>
                <w:sz w:val="28"/>
                <w:szCs w:val="28"/>
              </w:rPr>
            </w:pPr>
          </w:p>
        </w:tc>
        <w:tc>
          <w:tcPr>
            <w:tcW w:w="1027" w:type="dxa"/>
            <w:tcBorders>
              <w:left w:val="single" w:sz="4" w:space="0" w:color="000000"/>
              <w:bottom w:val="single" w:sz="4" w:space="0" w:color="000000"/>
            </w:tcBorders>
            <w:shd w:val="clear" w:color="auto" w:fill="auto"/>
            <w:vAlign w:val="bottom"/>
          </w:tcPr>
          <w:p w:rsidR="002558F7" w:rsidRDefault="002558F7" w:rsidP="00DD72F0">
            <w:pPr>
              <w:shd w:val="clear" w:color="auto" w:fill="FFFFFF"/>
              <w:snapToGrid w:val="0"/>
              <w:spacing w:after="0" w:line="240" w:lineRule="auto"/>
              <w:jc w:val="center"/>
              <w:rPr>
                <w:rFonts w:ascii="Times New Roman" w:hAnsi="Times New Roman"/>
                <w:b/>
                <w:bCs/>
                <w:sz w:val="28"/>
                <w:szCs w:val="28"/>
              </w:rPr>
            </w:pPr>
          </w:p>
        </w:tc>
        <w:tc>
          <w:tcPr>
            <w:tcW w:w="1193" w:type="dxa"/>
            <w:tcBorders>
              <w:left w:val="single" w:sz="4" w:space="0" w:color="000000"/>
              <w:bottom w:val="single" w:sz="4" w:space="0" w:color="000000"/>
              <w:right w:val="single" w:sz="4" w:space="0" w:color="000000"/>
            </w:tcBorders>
            <w:shd w:val="clear" w:color="auto" w:fill="auto"/>
            <w:vAlign w:val="bottom"/>
          </w:tcPr>
          <w:p w:rsidR="002558F7" w:rsidRDefault="002558F7" w:rsidP="00DD72F0">
            <w:pPr>
              <w:shd w:val="clear" w:color="auto" w:fill="FFFFFF"/>
              <w:snapToGrid w:val="0"/>
              <w:spacing w:after="0" w:line="240" w:lineRule="auto"/>
              <w:jc w:val="center"/>
              <w:rPr>
                <w:rFonts w:ascii="Times New Roman" w:hAnsi="Times New Roman"/>
                <w:b/>
                <w:bCs/>
                <w:sz w:val="28"/>
                <w:szCs w:val="28"/>
              </w:rPr>
            </w:pPr>
          </w:p>
        </w:tc>
      </w:tr>
      <w:tr w:rsidR="002558F7" w:rsidTr="008269DF">
        <w:trPr>
          <w:cantSplit/>
          <w:trHeight w:val="240"/>
        </w:trPr>
        <w:tc>
          <w:tcPr>
            <w:tcW w:w="675" w:type="dxa"/>
            <w:tcBorders>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pPr>
            <w:r>
              <w:rPr>
                <w:b w:val="0"/>
                <w:bCs w:val="0"/>
              </w:rPr>
              <w:t xml:space="preserve">4. </w:t>
            </w:r>
          </w:p>
        </w:tc>
        <w:tc>
          <w:tcPr>
            <w:tcW w:w="5552" w:type="dxa"/>
            <w:tcBorders>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pPr>
            <w:r>
              <w:rPr>
                <w:b w:val="0"/>
                <w:bCs w:val="0"/>
              </w:rPr>
              <w:t>Источники   внутреннего    финансирования</w:t>
            </w:r>
            <w:r>
              <w:rPr>
                <w:b w:val="0"/>
                <w:bCs w:val="0"/>
              </w:rPr>
              <w:br/>
              <w:t xml:space="preserve">дефицита бюджета                       </w:t>
            </w:r>
          </w:p>
        </w:tc>
        <w:tc>
          <w:tcPr>
            <w:tcW w:w="1453" w:type="dxa"/>
            <w:tcBorders>
              <w:left w:val="single" w:sz="4" w:space="0" w:color="000000"/>
              <w:bottom w:val="single" w:sz="4" w:space="0" w:color="000000"/>
            </w:tcBorders>
            <w:shd w:val="clear" w:color="auto" w:fill="auto"/>
            <w:vAlign w:val="bottom"/>
          </w:tcPr>
          <w:p w:rsidR="002558F7" w:rsidRDefault="002558F7" w:rsidP="00DD72F0">
            <w:pPr>
              <w:shd w:val="clear" w:color="auto" w:fill="FFFFFF"/>
              <w:snapToGrid w:val="0"/>
              <w:spacing w:after="0" w:line="240" w:lineRule="auto"/>
              <w:jc w:val="center"/>
              <w:rPr>
                <w:rFonts w:ascii="Times New Roman" w:hAnsi="Times New Roman"/>
                <w:b/>
                <w:bCs/>
                <w:sz w:val="28"/>
                <w:szCs w:val="28"/>
              </w:rPr>
            </w:pPr>
          </w:p>
        </w:tc>
        <w:tc>
          <w:tcPr>
            <w:tcW w:w="1027" w:type="dxa"/>
            <w:tcBorders>
              <w:left w:val="single" w:sz="4" w:space="0" w:color="000000"/>
              <w:bottom w:val="single" w:sz="4" w:space="0" w:color="000000"/>
            </w:tcBorders>
            <w:shd w:val="clear" w:color="auto" w:fill="auto"/>
            <w:vAlign w:val="bottom"/>
          </w:tcPr>
          <w:p w:rsidR="002558F7" w:rsidRDefault="002558F7" w:rsidP="00DD72F0">
            <w:pPr>
              <w:shd w:val="clear" w:color="auto" w:fill="FFFFFF"/>
              <w:snapToGrid w:val="0"/>
              <w:spacing w:after="0" w:line="240" w:lineRule="auto"/>
              <w:jc w:val="center"/>
              <w:rPr>
                <w:rFonts w:ascii="Times New Roman" w:hAnsi="Times New Roman"/>
                <w:b/>
                <w:bCs/>
                <w:sz w:val="28"/>
                <w:szCs w:val="28"/>
              </w:rPr>
            </w:pPr>
          </w:p>
        </w:tc>
        <w:tc>
          <w:tcPr>
            <w:tcW w:w="1193" w:type="dxa"/>
            <w:tcBorders>
              <w:left w:val="single" w:sz="4" w:space="0" w:color="000000"/>
              <w:bottom w:val="single" w:sz="4" w:space="0" w:color="000000"/>
              <w:right w:val="single" w:sz="4" w:space="0" w:color="000000"/>
            </w:tcBorders>
            <w:shd w:val="clear" w:color="auto" w:fill="auto"/>
            <w:vAlign w:val="bottom"/>
          </w:tcPr>
          <w:p w:rsidR="002558F7" w:rsidRDefault="002558F7" w:rsidP="00DD72F0">
            <w:pPr>
              <w:shd w:val="clear" w:color="auto" w:fill="FFFFFF"/>
              <w:snapToGrid w:val="0"/>
              <w:spacing w:after="0" w:line="240" w:lineRule="auto"/>
              <w:jc w:val="center"/>
              <w:rPr>
                <w:rFonts w:ascii="Times New Roman" w:hAnsi="Times New Roman"/>
                <w:b/>
                <w:bCs/>
                <w:sz w:val="28"/>
                <w:szCs w:val="28"/>
              </w:rPr>
            </w:pPr>
          </w:p>
        </w:tc>
      </w:tr>
      <w:tr w:rsidR="002558F7" w:rsidTr="008269DF">
        <w:trPr>
          <w:cantSplit/>
          <w:trHeight w:val="240"/>
        </w:trPr>
        <w:tc>
          <w:tcPr>
            <w:tcW w:w="675" w:type="dxa"/>
            <w:tcBorders>
              <w:top w:val="single" w:sz="4" w:space="0" w:color="000000"/>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rPr>
                <w:b w:val="0"/>
                <w:bCs w:val="0"/>
              </w:rPr>
            </w:pPr>
          </w:p>
        </w:tc>
        <w:tc>
          <w:tcPr>
            <w:tcW w:w="5552" w:type="dxa"/>
            <w:tcBorders>
              <w:top w:val="single" w:sz="4" w:space="0" w:color="000000"/>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pPr>
            <w:r>
              <w:rPr>
                <w:b w:val="0"/>
                <w:bCs w:val="0"/>
              </w:rPr>
              <w:t xml:space="preserve">из них:                                  </w:t>
            </w:r>
          </w:p>
        </w:tc>
        <w:tc>
          <w:tcPr>
            <w:tcW w:w="1453" w:type="dxa"/>
            <w:tcBorders>
              <w:top w:val="single" w:sz="4" w:space="0" w:color="000000"/>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jc w:val="center"/>
              <w:rPr>
                <w:b w:val="0"/>
                <w:bCs w:val="0"/>
              </w:rPr>
            </w:pPr>
          </w:p>
        </w:tc>
        <w:tc>
          <w:tcPr>
            <w:tcW w:w="1027" w:type="dxa"/>
            <w:tcBorders>
              <w:top w:val="single" w:sz="4" w:space="0" w:color="000000"/>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jc w:val="center"/>
              <w:rPr>
                <w:b w:val="0"/>
                <w:bCs w:val="0"/>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2558F7" w:rsidRDefault="002558F7" w:rsidP="00DD72F0">
            <w:pPr>
              <w:pStyle w:val="ConsPlusNormal"/>
              <w:shd w:val="clear" w:color="auto" w:fill="FFFFFF"/>
              <w:snapToGrid w:val="0"/>
              <w:jc w:val="center"/>
            </w:pPr>
          </w:p>
        </w:tc>
      </w:tr>
      <w:tr w:rsidR="002558F7" w:rsidTr="008269DF">
        <w:trPr>
          <w:cantSplit/>
          <w:trHeight w:val="240"/>
        </w:trPr>
        <w:tc>
          <w:tcPr>
            <w:tcW w:w="675" w:type="dxa"/>
            <w:tcBorders>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rPr>
                <w:b w:val="0"/>
                <w:bCs w:val="0"/>
              </w:rPr>
            </w:pPr>
          </w:p>
        </w:tc>
        <w:tc>
          <w:tcPr>
            <w:tcW w:w="5552" w:type="dxa"/>
            <w:tcBorders>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pPr>
            <w:r>
              <w:rPr>
                <w:b w:val="0"/>
                <w:bCs w:val="0"/>
              </w:rPr>
              <w:t xml:space="preserve">из них:                                  </w:t>
            </w:r>
          </w:p>
        </w:tc>
        <w:tc>
          <w:tcPr>
            <w:tcW w:w="1453" w:type="dxa"/>
            <w:tcBorders>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jc w:val="center"/>
              <w:rPr>
                <w:b w:val="0"/>
                <w:bCs w:val="0"/>
              </w:rPr>
            </w:pPr>
          </w:p>
        </w:tc>
        <w:tc>
          <w:tcPr>
            <w:tcW w:w="1027" w:type="dxa"/>
            <w:tcBorders>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jc w:val="center"/>
              <w:rPr>
                <w:b w:val="0"/>
                <w:bCs w:val="0"/>
              </w:rPr>
            </w:pPr>
          </w:p>
        </w:tc>
        <w:tc>
          <w:tcPr>
            <w:tcW w:w="1193" w:type="dxa"/>
            <w:tcBorders>
              <w:left w:val="single" w:sz="4" w:space="0" w:color="000000"/>
              <w:bottom w:val="single" w:sz="4" w:space="0" w:color="000000"/>
              <w:right w:val="single" w:sz="4" w:space="0" w:color="000000"/>
            </w:tcBorders>
            <w:shd w:val="clear" w:color="auto" w:fill="auto"/>
          </w:tcPr>
          <w:p w:rsidR="002558F7" w:rsidRDefault="002558F7" w:rsidP="00DD72F0">
            <w:pPr>
              <w:pStyle w:val="ConsPlusNormal"/>
              <w:shd w:val="clear" w:color="auto" w:fill="FFFFFF"/>
              <w:snapToGrid w:val="0"/>
              <w:jc w:val="center"/>
            </w:pPr>
          </w:p>
        </w:tc>
      </w:tr>
      <w:tr w:rsidR="002558F7" w:rsidTr="008269DF">
        <w:trPr>
          <w:cantSplit/>
          <w:trHeight w:val="240"/>
        </w:trPr>
        <w:tc>
          <w:tcPr>
            <w:tcW w:w="675" w:type="dxa"/>
            <w:tcBorders>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rPr>
                <w:b w:val="0"/>
                <w:bCs w:val="0"/>
              </w:rPr>
            </w:pPr>
          </w:p>
        </w:tc>
        <w:tc>
          <w:tcPr>
            <w:tcW w:w="5552" w:type="dxa"/>
            <w:tcBorders>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pPr>
            <w:r>
              <w:rPr>
                <w:b w:val="0"/>
                <w:bCs w:val="0"/>
              </w:rPr>
              <w:t xml:space="preserve">кредиты кредитных организаций            </w:t>
            </w:r>
          </w:p>
        </w:tc>
        <w:tc>
          <w:tcPr>
            <w:tcW w:w="1453" w:type="dxa"/>
            <w:tcBorders>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jc w:val="center"/>
              <w:rPr>
                <w:b w:val="0"/>
                <w:bCs w:val="0"/>
              </w:rPr>
            </w:pPr>
          </w:p>
        </w:tc>
        <w:tc>
          <w:tcPr>
            <w:tcW w:w="1027" w:type="dxa"/>
            <w:tcBorders>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jc w:val="center"/>
              <w:rPr>
                <w:b w:val="0"/>
                <w:bCs w:val="0"/>
              </w:rPr>
            </w:pPr>
          </w:p>
        </w:tc>
        <w:tc>
          <w:tcPr>
            <w:tcW w:w="1193" w:type="dxa"/>
            <w:tcBorders>
              <w:left w:val="single" w:sz="4" w:space="0" w:color="000000"/>
              <w:bottom w:val="single" w:sz="4" w:space="0" w:color="000000"/>
              <w:right w:val="single" w:sz="4" w:space="0" w:color="000000"/>
            </w:tcBorders>
            <w:shd w:val="clear" w:color="auto" w:fill="auto"/>
          </w:tcPr>
          <w:p w:rsidR="002558F7" w:rsidRDefault="002558F7" w:rsidP="00DD72F0">
            <w:pPr>
              <w:pStyle w:val="ConsPlusNormal"/>
              <w:shd w:val="clear" w:color="auto" w:fill="FFFFFF"/>
              <w:snapToGrid w:val="0"/>
              <w:jc w:val="center"/>
            </w:pPr>
          </w:p>
        </w:tc>
      </w:tr>
      <w:tr w:rsidR="002558F7" w:rsidTr="008269DF">
        <w:trPr>
          <w:cantSplit/>
          <w:trHeight w:val="240"/>
        </w:trPr>
        <w:tc>
          <w:tcPr>
            <w:tcW w:w="675" w:type="dxa"/>
            <w:tcBorders>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rPr>
                <w:b w:val="0"/>
                <w:bCs w:val="0"/>
              </w:rPr>
            </w:pPr>
          </w:p>
        </w:tc>
        <w:tc>
          <w:tcPr>
            <w:tcW w:w="5552" w:type="dxa"/>
            <w:tcBorders>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pPr>
            <w:r>
              <w:rPr>
                <w:b w:val="0"/>
                <w:bCs w:val="0"/>
              </w:rPr>
              <w:t xml:space="preserve">получение                                </w:t>
            </w:r>
          </w:p>
        </w:tc>
        <w:tc>
          <w:tcPr>
            <w:tcW w:w="1453" w:type="dxa"/>
            <w:tcBorders>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jc w:val="center"/>
              <w:rPr>
                <w:b w:val="0"/>
                <w:bCs w:val="0"/>
              </w:rPr>
            </w:pPr>
          </w:p>
        </w:tc>
        <w:tc>
          <w:tcPr>
            <w:tcW w:w="1027" w:type="dxa"/>
            <w:tcBorders>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jc w:val="center"/>
              <w:rPr>
                <w:b w:val="0"/>
                <w:bCs w:val="0"/>
              </w:rPr>
            </w:pPr>
          </w:p>
        </w:tc>
        <w:tc>
          <w:tcPr>
            <w:tcW w:w="1193" w:type="dxa"/>
            <w:tcBorders>
              <w:left w:val="single" w:sz="4" w:space="0" w:color="000000"/>
              <w:bottom w:val="single" w:sz="4" w:space="0" w:color="000000"/>
              <w:right w:val="single" w:sz="4" w:space="0" w:color="000000"/>
            </w:tcBorders>
            <w:shd w:val="clear" w:color="auto" w:fill="auto"/>
          </w:tcPr>
          <w:p w:rsidR="002558F7" w:rsidRDefault="002558F7" w:rsidP="00DD72F0">
            <w:pPr>
              <w:pStyle w:val="ConsPlusNormal"/>
              <w:shd w:val="clear" w:color="auto" w:fill="FFFFFF"/>
              <w:snapToGrid w:val="0"/>
              <w:jc w:val="center"/>
            </w:pPr>
          </w:p>
        </w:tc>
      </w:tr>
      <w:tr w:rsidR="002558F7" w:rsidTr="008269DF">
        <w:trPr>
          <w:cantSplit/>
          <w:trHeight w:val="240"/>
        </w:trPr>
        <w:tc>
          <w:tcPr>
            <w:tcW w:w="675" w:type="dxa"/>
            <w:tcBorders>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rPr>
                <w:b w:val="0"/>
                <w:bCs w:val="0"/>
              </w:rPr>
            </w:pPr>
          </w:p>
        </w:tc>
        <w:tc>
          <w:tcPr>
            <w:tcW w:w="5552" w:type="dxa"/>
            <w:tcBorders>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pPr>
            <w:r>
              <w:rPr>
                <w:b w:val="0"/>
                <w:bCs w:val="0"/>
              </w:rPr>
              <w:t xml:space="preserve">погашение                                </w:t>
            </w:r>
          </w:p>
        </w:tc>
        <w:tc>
          <w:tcPr>
            <w:tcW w:w="1453" w:type="dxa"/>
            <w:tcBorders>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jc w:val="center"/>
              <w:rPr>
                <w:b w:val="0"/>
                <w:bCs w:val="0"/>
              </w:rPr>
            </w:pPr>
          </w:p>
        </w:tc>
        <w:tc>
          <w:tcPr>
            <w:tcW w:w="1027" w:type="dxa"/>
            <w:tcBorders>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jc w:val="center"/>
              <w:rPr>
                <w:b w:val="0"/>
                <w:bCs w:val="0"/>
              </w:rPr>
            </w:pPr>
          </w:p>
        </w:tc>
        <w:tc>
          <w:tcPr>
            <w:tcW w:w="1193" w:type="dxa"/>
            <w:tcBorders>
              <w:left w:val="single" w:sz="4" w:space="0" w:color="000000"/>
              <w:bottom w:val="single" w:sz="4" w:space="0" w:color="000000"/>
              <w:right w:val="single" w:sz="4" w:space="0" w:color="000000"/>
            </w:tcBorders>
            <w:shd w:val="clear" w:color="auto" w:fill="auto"/>
          </w:tcPr>
          <w:p w:rsidR="002558F7" w:rsidRDefault="002558F7" w:rsidP="00DD72F0">
            <w:pPr>
              <w:pStyle w:val="ConsPlusNormal"/>
              <w:shd w:val="clear" w:color="auto" w:fill="FFFFFF"/>
              <w:snapToGrid w:val="0"/>
              <w:jc w:val="center"/>
            </w:pPr>
          </w:p>
        </w:tc>
      </w:tr>
      <w:tr w:rsidR="002558F7" w:rsidTr="008269DF">
        <w:trPr>
          <w:cantSplit/>
          <w:trHeight w:val="240"/>
        </w:trPr>
        <w:tc>
          <w:tcPr>
            <w:tcW w:w="675" w:type="dxa"/>
            <w:tcBorders>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rPr>
                <w:b w:val="0"/>
                <w:bCs w:val="0"/>
              </w:rPr>
            </w:pPr>
          </w:p>
        </w:tc>
        <w:tc>
          <w:tcPr>
            <w:tcW w:w="5552" w:type="dxa"/>
            <w:tcBorders>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pPr>
            <w:r>
              <w:rPr>
                <w:b w:val="0"/>
                <w:bCs w:val="0"/>
              </w:rPr>
              <w:t>бюджетные  кредиты  от  других   бюджетов</w:t>
            </w:r>
            <w:r>
              <w:rPr>
                <w:b w:val="0"/>
                <w:bCs w:val="0"/>
              </w:rPr>
              <w:br/>
              <w:t xml:space="preserve">бюджетной системы Российской Федерации   </w:t>
            </w:r>
          </w:p>
        </w:tc>
        <w:tc>
          <w:tcPr>
            <w:tcW w:w="1453" w:type="dxa"/>
            <w:tcBorders>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jc w:val="center"/>
              <w:rPr>
                <w:b w:val="0"/>
                <w:bCs w:val="0"/>
              </w:rPr>
            </w:pPr>
          </w:p>
        </w:tc>
        <w:tc>
          <w:tcPr>
            <w:tcW w:w="1027" w:type="dxa"/>
            <w:tcBorders>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jc w:val="center"/>
              <w:rPr>
                <w:b w:val="0"/>
                <w:bCs w:val="0"/>
              </w:rPr>
            </w:pPr>
          </w:p>
        </w:tc>
        <w:tc>
          <w:tcPr>
            <w:tcW w:w="1193" w:type="dxa"/>
            <w:tcBorders>
              <w:left w:val="single" w:sz="4" w:space="0" w:color="000000"/>
              <w:bottom w:val="single" w:sz="4" w:space="0" w:color="000000"/>
              <w:right w:val="single" w:sz="4" w:space="0" w:color="000000"/>
            </w:tcBorders>
            <w:shd w:val="clear" w:color="auto" w:fill="auto"/>
          </w:tcPr>
          <w:p w:rsidR="002558F7" w:rsidRDefault="002558F7" w:rsidP="00DD72F0">
            <w:pPr>
              <w:pStyle w:val="ConsPlusNormal"/>
              <w:shd w:val="clear" w:color="auto" w:fill="FFFFFF"/>
              <w:snapToGrid w:val="0"/>
              <w:jc w:val="center"/>
            </w:pPr>
          </w:p>
        </w:tc>
      </w:tr>
      <w:tr w:rsidR="002558F7" w:rsidTr="008269DF">
        <w:trPr>
          <w:cantSplit/>
          <w:trHeight w:val="240"/>
        </w:trPr>
        <w:tc>
          <w:tcPr>
            <w:tcW w:w="675" w:type="dxa"/>
            <w:tcBorders>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rPr>
                <w:b w:val="0"/>
                <w:bCs w:val="0"/>
              </w:rPr>
            </w:pPr>
          </w:p>
        </w:tc>
        <w:tc>
          <w:tcPr>
            <w:tcW w:w="5552" w:type="dxa"/>
            <w:tcBorders>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pPr>
            <w:r>
              <w:rPr>
                <w:b w:val="0"/>
                <w:bCs w:val="0"/>
              </w:rPr>
              <w:t xml:space="preserve">получение                                </w:t>
            </w:r>
          </w:p>
        </w:tc>
        <w:tc>
          <w:tcPr>
            <w:tcW w:w="1453" w:type="dxa"/>
            <w:tcBorders>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jc w:val="center"/>
              <w:rPr>
                <w:b w:val="0"/>
                <w:bCs w:val="0"/>
              </w:rPr>
            </w:pPr>
          </w:p>
        </w:tc>
        <w:tc>
          <w:tcPr>
            <w:tcW w:w="1027" w:type="dxa"/>
            <w:tcBorders>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jc w:val="center"/>
              <w:rPr>
                <w:b w:val="0"/>
                <w:bCs w:val="0"/>
              </w:rPr>
            </w:pPr>
          </w:p>
        </w:tc>
        <w:tc>
          <w:tcPr>
            <w:tcW w:w="1193" w:type="dxa"/>
            <w:tcBorders>
              <w:left w:val="single" w:sz="4" w:space="0" w:color="000000"/>
              <w:bottom w:val="single" w:sz="4" w:space="0" w:color="000000"/>
              <w:right w:val="single" w:sz="4" w:space="0" w:color="000000"/>
            </w:tcBorders>
            <w:shd w:val="clear" w:color="auto" w:fill="auto"/>
          </w:tcPr>
          <w:p w:rsidR="002558F7" w:rsidRDefault="002558F7" w:rsidP="00DD72F0">
            <w:pPr>
              <w:pStyle w:val="ConsPlusNormal"/>
              <w:shd w:val="clear" w:color="auto" w:fill="FFFFFF"/>
              <w:snapToGrid w:val="0"/>
              <w:jc w:val="center"/>
            </w:pPr>
          </w:p>
        </w:tc>
      </w:tr>
      <w:tr w:rsidR="002558F7" w:rsidTr="008269DF">
        <w:trPr>
          <w:cantSplit/>
          <w:trHeight w:val="240"/>
        </w:trPr>
        <w:tc>
          <w:tcPr>
            <w:tcW w:w="675" w:type="dxa"/>
            <w:tcBorders>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rPr>
                <w:b w:val="0"/>
                <w:bCs w:val="0"/>
              </w:rPr>
            </w:pPr>
          </w:p>
        </w:tc>
        <w:tc>
          <w:tcPr>
            <w:tcW w:w="5552" w:type="dxa"/>
            <w:tcBorders>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pPr>
            <w:r>
              <w:rPr>
                <w:b w:val="0"/>
                <w:bCs w:val="0"/>
              </w:rPr>
              <w:t xml:space="preserve">погашение                                </w:t>
            </w:r>
          </w:p>
        </w:tc>
        <w:tc>
          <w:tcPr>
            <w:tcW w:w="1453" w:type="dxa"/>
            <w:tcBorders>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jc w:val="center"/>
              <w:rPr>
                <w:b w:val="0"/>
                <w:bCs w:val="0"/>
              </w:rPr>
            </w:pPr>
          </w:p>
        </w:tc>
        <w:tc>
          <w:tcPr>
            <w:tcW w:w="1027" w:type="dxa"/>
            <w:tcBorders>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jc w:val="center"/>
              <w:rPr>
                <w:b w:val="0"/>
                <w:bCs w:val="0"/>
              </w:rPr>
            </w:pPr>
          </w:p>
        </w:tc>
        <w:tc>
          <w:tcPr>
            <w:tcW w:w="1193" w:type="dxa"/>
            <w:tcBorders>
              <w:left w:val="single" w:sz="4" w:space="0" w:color="000000"/>
              <w:bottom w:val="single" w:sz="4" w:space="0" w:color="000000"/>
              <w:right w:val="single" w:sz="4" w:space="0" w:color="000000"/>
            </w:tcBorders>
            <w:shd w:val="clear" w:color="auto" w:fill="auto"/>
          </w:tcPr>
          <w:p w:rsidR="002558F7" w:rsidRDefault="002558F7" w:rsidP="00DD72F0">
            <w:pPr>
              <w:pStyle w:val="ConsPlusNormal"/>
              <w:shd w:val="clear" w:color="auto" w:fill="FFFFFF"/>
              <w:snapToGrid w:val="0"/>
              <w:jc w:val="center"/>
            </w:pPr>
          </w:p>
        </w:tc>
      </w:tr>
      <w:tr w:rsidR="002558F7" w:rsidTr="008269DF">
        <w:trPr>
          <w:cantSplit/>
          <w:trHeight w:val="240"/>
        </w:trPr>
        <w:tc>
          <w:tcPr>
            <w:tcW w:w="675" w:type="dxa"/>
            <w:tcBorders>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rPr>
                <w:b w:val="0"/>
                <w:bCs w:val="0"/>
              </w:rPr>
            </w:pPr>
          </w:p>
        </w:tc>
        <w:tc>
          <w:tcPr>
            <w:tcW w:w="5552" w:type="dxa"/>
            <w:tcBorders>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pPr>
            <w:r>
              <w:rPr>
                <w:b w:val="0"/>
                <w:bCs w:val="0"/>
              </w:rPr>
              <w:t>иные источники внутреннего финансирования</w:t>
            </w:r>
            <w:r>
              <w:rPr>
                <w:b w:val="0"/>
                <w:bCs w:val="0"/>
              </w:rPr>
              <w:br/>
              <w:t xml:space="preserve">дефицита бюджета                         </w:t>
            </w:r>
          </w:p>
        </w:tc>
        <w:tc>
          <w:tcPr>
            <w:tcW w:w="1453" w:type="dxa"/>
            <w:tcBorders>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jc w:val="center"/>
              <w:rPr>
                <w:b w:val="0"/>
                <w:bCs w:val="0"/>
              </w:rPr>
            </w:pPr>
          </w:p>
        </w:tc>
        <w:tc>
          <w:tcPr>
            <w:tcW w:w="1027" w:type="dxa"/>
            <w:tcBorders>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jc w:val="center"/>
              <w:rPr>
                <w:b w:val="0"/>
                <w:bCs w:val="0"/>
              </w:rPr>
            </w:pPr>
          </w:p>
        </w:tc>
        <w:tc>
          <w:tcPr>
            <w:tcW w:w="1193" w:type="dxa"/>
            <w:tcBorders>
              <w:left w:val="single" w:sz="4" w:space="0" w:color="000000"/>
              <w:bottom w:val="single" w:sz="4" w:space="0" w:color="000000"/>
              <w:right w:val="single" w:sz="4" w:space="0" w:color="000000"/>
            </w:tcBorders>
            <w:shd w:val="clear" w:color="auto" w:fill="auto"/>
          </w:tcPr>
          <w:p w:rsidR="002558F7" w:rsidRDefault="002558F7" w:rsidP="00DD72F0">
            <w:pPr>
              <w:pStyle w:val="ConsPlusNormal"/>
              <w:shd w:val="clear" w:color="auto" w:fill="FFFFFF"/>
              <w:snapToGrid w:val="0"/>
              <w:jc w:val="center"/>
            </w:pPr>
          </w:p>
        </w:tc>
      </w:tr>
      <w:tr w:rsidR="002558F7" w:rsidTr="008269DF">
        <w:trPr>
          <w:cantSplit/>
          <w:trHeight w:val="240"/>
        </w:trPr>
        <w:tc>
          <w:tcPr>
            <w:tcW w:w="675" w:type="dxa"/>
            <w:tcBorders>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pPr>
            <w:r>
              <w:rPr>
                <w:b w:val="0"/>
                <w:bCs w:val="0"/>
              </w:rPr>
              <w:t>5</w:t>
            </w:r>
          </w:p>
        </w:tc>
        <w:tc>
          <w:tcPr>
            <w:tcW w:w="5552" w:type="dxa"/>
            <w:tcBorders>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pPr>
            <w:r>
              <w:rPr>
                <w:b w:val="0"/>
                <w:bCs w:val="0"/>
              </w:rPr>
              <w:t xml:space="preserve">Верхний предел муниципального долга по состоянию на 1 января года, следующего за очередным финансовым годом              </w:t>
            </w:r>
          </w:p>
        </w:tc>
        <w:tc>
          <w:tcPr>
            <w:tcW w:w="1453" w:type="dxa"/>
            <w:tcBorders>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jc w:val="center"/>
              <w:rPr>
                <w:b w:val="0"/>
                <w:bCs w:val="0"/>
              </w:rPr>
            </w:pPr>
          </w:p>
        </w:tc>
        <w:tc>
          <w:tcPr>
            <w:tcW w:w="1027" w:type="dxa"/>
            <w:tcBorders>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jc w:val="center"/>
              <w:rPr>
                <w:b w:val="0"/>
                <w:bCs w:val="0"/>
              </w:rPr>
            </w:pPr>
          </w:p>
        </w:tc>
        <w:tc>
          <w:tcPr>
            <w:tcW w:w="1193" w:type="dxa"/>
            <w:tcBorders>
              <w:left w:val="single" w:sz="4" w:space="0" w:color="000000"/>
              <w:bottom w:val="single" w:sz="4" w:space="0" w:color="000000"/>
              <w:right w:val="single" w:sz="4" w:space="0" w:color="000000"/>
            </w:tcBorders>
            <w:shd w:val="clear" w:color="auto" w:fill="auto"/>
          </w:tcPr>
          <w:p w:rsidR="002558F7" w:rsidRDefault="002558F7" w:rsidP="00DD72F0">
            <w:pPr>
              <w:pStyle w:val="ConsPlusNormal"/>
              <w:shd w:val="clear" w:color="auto" w:fill="FFFFFF"/>
              <w:snapToGrid w:val="0"/>
              <w:jc w:val="center"/>
            </w:pPr>
          </w:p>
        </w:tc>
      </w:tr>
    </w:tbl>
    <w:p w:rsidR="002558F7" w:rsidRDefault="002558F7" w:rsidP="00DD72F0">
      <w:pPr>
        <w:pStyle w:val="ConsPlusNormal"/>
        <w:shd w:val="clear" w:color="auto" w:fill="FFFFFF"/>
      </w:pPr>
    </w:p>
    <w:p w:rsidR="002558F7" w:rsidRDefault="002558F7" w:rsidP="00DD72F0">
      <w:pPr>
        <w:shd w:val="clear" w:color="auto" w:fill="FFFFFF"/>
        <w:tabs>
          <w:tab w:val="left" w:pos="2355"/>
          <w:tab w:val="right" w:pos="9638"/>
        </w:tabs>
        <w:spacing w:after="0" w:line="240" w:lineRule="auto"/>
        <w:jc w:val="right"/>
        <w:rPr>
          <w:rFonts w:ascii="Times New Roman" w:hAnsi="Times New Roman"/>
          <w:sz w:val="28"/>
          <w:szCs w:val="28"/>
        </w:rPr>
      </w:pPr>
    </w:p>
    <w:p w:rsidR="00DD72F0" w:rsidRDefault="00DD72F0" w:rsidP="00DD72F0">
      <w:pPr>
        <w:shd w:val="clear" w:color="auto" w:fill="FFFFFF"/>
        <w:tabs>
          <w:tab w:val="left" w:pos="2355"/>
          <w:tab w:val="right" w:pos="9638"/>
        </w:tabs>
        <w:spacing w:after="0" w:line="240" w:lineRule="auto"/>
        <w:jc w:val="right"/>
        <w:rPr>
          <w:rFonts w:ascii="Times New Roman" w:hAnsi="Times New Roman"/>
          <w:sz w:val="28"/>
          <w:szCs w:val="28"/>
        </w:rPr>
      </w:pPr>
    </w:p>
    <w:p w:rsidR="002558F7" w:rsidRDefault="002558F7" w:rsidP="00DD72F0">
      <w:pPr>
        <w:shd w:val="clear" w:color="auto" w:fill="FFFFFF"/>
        <w:tabs>
          <w:tab w:val="left" w:pos="2355"/>
          <w:tab w:val="right" w:pos="9638"/>
        </w:tabs>
        <w:spacing w:after="0" w:line="240" w:lineRule="auto"/>
        <w:jc w:val="right"/>
      </w:pPr>
      <w:r>
        <w:rPr>
          <w:rFonts w:ascii="Times New Roman" w:hAnsi="Times New Roman"/>
          <w:sz w:val="28"/>
          <w:szCs w:val="28"/>
        </w:rPr>
        <w:lastRenderedPageBreak/>
        <w:t>Таблица №2</w:t>
      </w:r>
    </w:p>
    <w:p w:rsidR="002558F7" w:rsidRDefault="002558F7" w:rsidP="00DD72F0">
      <w:pPr>
        <w:pStyle w:val="Oaenoaieoiaioa"/>
        <w:shd w:val="clear" w:color="auto" w:fill="FFFFFF"/>
        <w:tabs>
          <w:tab w:val="left" w:pos="142"/>
        </w:tabs>
        <w:spacing w:after="0" w:line="240" w:lineRule="auto"/>
        <w:ind w:firstLine="0"/>
        <w:jc w:val="right"/>
      </w:pPr>
      <w:r>
        <w:rPr>
          <w:rFonts w:ascii="Times New Roman" w:eastAsia="Times New Roman" w:hAnsi="Times New Roman" w:cs="Times New Roman"/>
          <w:szCs w:val="28"/>
        </w:rPr>
        <w:t xml:space="preserve">                                                           </w:t>
      </w:r>
    </w:p>
    <w:p w:rsidR="002558F7" w:rsidRDefault="002558F7" w:rsidP="00DD72F0">
      <w:pPr>
        <w:pStyle w:val="2"/>
        <w:shd w:val="clear" w:color="auto" w:fill="FFFFFF"/>
        <w:spacing w:after="0" w:line="240" w:lineRule="auto"/>
      </w:pPr>
      <w:r>
        <w:rPr>
          <w:rFonts w:ascii="Times New Roman" w:hAnsi="Times New Roman" w:cs="Times New Roman"/>
          <w:szCs w:val="28"/>
        </w:rPr>
        <w:t xml:space="preserve">Объемы бюджетных ассигнований по главным распорядителям средств бюджета муниципального образования по разделам, подразделам, целевым статьям, группам и подгруппам </w:t>
      </w:r>
      <w:proofErr w:type="gramStart"/>
      <w:r>
        <w:rPr>
          <w:rFonts w:ascii="Times New Roman" w:hAnsi="Times New Roman" w:cs="Times New Roman"/>
          <w:szCs w:val="28"/>
        </w:rPr>
        <w:t>видов расходов классификации расходов бюджета</w:t>
      </w:r>
      <w:proofErr w:type="gramEnd"/>
      <w:r>
        <w:rPr>
          <w:rFonts w:ascii="Times New Roman" w:hAnsi="Times New Roman" w:cs="Times New Roman"/>
          <w:szCs w:val="28"/>
        </w:rPr>
        <w:t xml:space="preserve"> </w:t>
      </w:r>
      <w:proofErr w:type="spellStart"/>
      <w:r>
        <w:rPr>
          <w:rFonts w:ascii="Times New Roman" w:hAnsi="Times New Roman" w:cs="Times New Roman"/>
          <w:szCs w:val="28"/>
        </w:rPr>
        <w:t>Б</w:t>
      </w:r>
      <w:r w:rsidR="0083524B">
        <w:rPr>
          <w:rFonts w:ascii="Times New Roman" w:hAnsi="Times New Roman" w:cs="Times New Roman"/>
          <w:szCs w:val="28"/>
        </w:rPr>
        <w:t>рыко</w:t>
      </w:r>
      <w:r>
        <w:rPr>
          <w:rFonts w:ascii="Times New Roman" w:hAnsi="Times New Roman" w:cs="Times New Roman"/>
          <w:szCs w:val="28"/>
        </w:rPr>
        <w:t>вского</w:t>
      </w:r>
      <w:proofErr w:type="spellEnd"/>
      <w:r>
        <w:rPr>
          <w:rFonts w:ascii="Times New Roman" w:hAnsi="Times New Roman" w:cs="Times New Roman"/>
          <w:szCs w:val="28"/>
        </w:rPr>
        <w:t xml:space="preserve"> муниципального образования</w:t>
      </w:r>
    </w:p>
    <w:p w:rsidR="002558F7" w:rsidRDefault="002558F7" w:rsidP="00DD72F0">
      <w:pPr>
        <w:shd w:val="clear" w:color="auto" w:fill="FFFFFF"/>
        <w:spacing w:after="0" w:line="240" w:lineRule="auto"/>
      </w:pPr>
      <w:r>
        <w:rPr>
          <w:sz w:val="28"/>
          <w:szCs w:val="28"/>
        </w:rPr>
        <w:t xml:space="preserve">                                                                                                                                             (тыс. рублей)</w:t>
      </w:r>
    </w:p>
    <w:tbl>
      <w:tblPr>
        <w:tblW w:w="0" w:type="auto"/>
        <w:tblInd w:w="-74" w:type="dxa"/>
        <w:tblLayout w:type="fixed"/>
        <w:tblLook w:val="0000" w:firstRow="0" w:lastRow="0" w:firstColumn="0" w:lastColumn="0" w:noHBand="0" w:noVBand="0"/>
      </w:tblPr>
      <w:tblGrid>
        <w:gridCol w:w="2213"/>
        <w:gridCol w:w="654"/>
        <w:gridCol w:w="1026"/>
        <w:gridCol w:w="974"/>
        <w:gridCol w:w="1213"/>
        <w:gridCol w:w="840"/>
        <w:gridCol w:w="1213"/>
        <w:gridCol w:w="1054"/>
        <w:gridCol w:w="1073"/>
      </w:tblGrid>
      <w:tr w:rsidR="002558F7" w:rsidTr="008269DF">
        <w:trPr>
          <w:trHeight w:val="390"/>
        </w:trPr>
        <w:tc>
          <w:tcPr>
            <w:tcW w:w="2213" w:type="dxa"/>
            <w:tcBorders>
              <w:top w:val="single" w:sz="4" w:space="0" w:color="000000"/>
              <w:left w:val="single" w:sz="4" w:space="0" w:color="000000"/>
              <w:bottom w:val="single" w:sz="4" w:space="0" w:color="000000"/>
            </w:tcBorders>
            <w:shd w:val="clear" w:color="auto" w:fill="auto"/>
          </w:tcPr>
          <w:p w:rsidR="002558F7" w:rsidRDefault="002558F7" w:rsidP="00DD72F0">
            <w:pPr>
              <w:pStyle w:val="1"/>
              <w:keepNext w:val="0"/>
              <w:widowControl w:val="0"/>
              <w:shd w:val="clear" w:color="auto" w:fill="FFFFFF"/>
              <w:snapToGrid w:val="0"/>
              <w:spacing w:after="0" w:line="240" w:lineRule="auto"/>
              <w:jc w:val="center"/>
            </w:pPr>
            <w:r>
              <w:rPr>
                <w:rFonts w:ascii="Times New Roman" w:hAnsi="Times New Roman" w:cs="Times New Roman"/>
                <w:szCs w:val="28"/>
              </w:rPr>
              <w:t>Наименование</w:t>
            </w:r>
          </w:p>
        </w:tc>
        <w:tc>
          <w:tcPr>
            <w:tcW w:w="654" w:type="dxa"/>
            <w:tcBorders>
              <w:top w:val="single" w:sz="4" w:space="0" w:color="000000"/>
              <w:left w:val="single" w:sz="4" w:space="0" w:color="000000"/>
              <w:bottom w:val="single" w:sz="4" w:space="0" w:color="000000"/>
            </w:tcBorders>
            <w:shd w:val="clear" w:color="auto" w:fill="auto"/>
          </w:tcPr>
          <w:p w:rsidR="002558F7" w:rsidRDefault="002558F7" w:rsidP="00DD72F0">
            <w:pPr>
              <w:widowControl w:val="0"/>
              <w:shd w:val="clear" w:color="auto" w:fill="FFFFFF"/>
              <w:tabs>
                <w:tab w:val="left" w:pos="5080"/>
              </w:tabs>
              <w:snapToGrid w:val="0"/>
              <w:spacing w:after="0" w:line="240" w:lineRule="auto"/>
              <w:ind w:right="969"/>
              <w:jc w:val="both"/>
            </w:pPr>
            <w:r>
              <w:rPr>
                <w:rFonts w:ascii="Times New Roman" w:hAnsi="Times New Roman"/>
                <w:sz w:val="28"/>
                <w:szCs w:val="28"/>
              </w:rPr>
              <w:t>Код</w:t>
            </w:r>
          </w:p>
        </w:tc>
        <w:tc>
          <w:tcPr>
            <w:tcW w:w="1026" w:type="dxa"/>
            <w:tcBorders>
              <w:top w:val="single" w:sz="4" w:space="0" w:color="000000"/>
              <w:left w:val="single" w:sz="4" w:space="0" w:color="000000"/>
              <w:bottom w:val="single" w:sz="4" w:space="0" w:color="000000"/>
            </w:tcBorders>
            <w:shd w:val="clear" w:color="auto" w:fill="auto"/>
          </w:tcPr>
          <w:p w:rsidR="002558F7" w:rsidRDefault="002558F7" w:rsidP="00DD72F0">
            <w:pPr>
              <w:widowControl w:val="0"/>
              <w:shd w:val="clear" w:color="auto" w:fill="FFFFFF"/>
              <w:tabs>
                <w:tab w:val="left" w:pos="5080"/>
              </w:tabs>
              <w:snapToGrid w:val="0"/>
              <w:spacing w:after="0" w:line="240" w:lineRule="auto"/>
              <w:jc w:val="center"/>
            </w:pPr>
            <w:proofErr w:type="gramStart"/>
            <w:r>
              <w:rPr>
                <w:rFonts w:ascii="Times New Roman" w:hAnsi="Times New Roman"/>
                <w:sz w:val="28"/>
                <w:szCs w:val="28"/>
              </w:rPr>
              <w:t>Раз-дел</w:t>
            </w:r>
            <w:proofErr w:type="gramEnd"/>
          </w:p>
        </w:tc>
        <w:tc>
          <w:tcPr>
            <w:tcW w:w="974" w:type="dxa"/>
            <w:tcBorders>
              <w:top w:val="single" w:sz="4" w:space="0" w:color="000000"/>
              <w:left w:val="single" w:sz="4" w:space="0" w:color="000000"/>
              <w:bottom w:val="single" w:sz="4" w:space="0" w:color="000000"/>
            </w:tcBorders>
            <w:shd w:val="clear" w:color="auto" w:fill="auto"/>
          </w:tcPr>
          <w:p w:rsidR="002558F7" w:rsidRDefault="002558F7" w:rsidP="00DD72F0">
            <w:pPr>
              <w:widowControl w:val="0"/>
              <w:shd w:val="clear" w:color="auto" w:fill="FFFFFF"/>
              <w:tabs>
                <w:tab w:val="left" w:pos="5080"/>
              </w:tabs>
              <w:snapToGrid w:val="0"/>
              <w:spacing w:after="0" w:line="240" w:lineRule="auto"/>
              <w:jc w:val="center"/>
            </w:pPr>
            <w:r>
              <w:rPr>
                <w:rFonts w:ascii="Times New Roman" w:hAnsi="Times New Roman"/>
                <w:sz w:val="28"/>
                <w:szCs w:val="28"/>
              </w:rPr>
              <w:t>Под</w:t>
            </w:r>
          </w:p>
          <w:p w:rsidR="002558F7" w:rsidRDefault="002558F7" w:rsidP="00DD72F0">
            <w:pPr>
              <w:widowControl w:val="0"/>
              <w:shd w:val="clear" w:color="auto" w:fill="FFFFFF"/>
              <w:tabs>
                <w:tab w:val="left" w:pos="5080"/>
              </w:tabs>
              <w:spacing w:after="0" w:line="240" w:lineRule="auto"/>
              <w:jc w:val="center"/>
            </w:pPr>
            <w:r>
              <w:rPr>
                <w:rFonts w:ascii="Times New Roman" w:hAnsi="Times New Roman"/>
                <w:sz w:val="28"/>
                <w:szCs w:val="28"/>
              </w:rPr>
              <w:t>раздел</w:t>
            </w:r>
          </w:p>
        </w:tc>
        <w:tc>
          <w:tcPr>
            <w:tcW w:w="1213" w:type="dxa"/>
            <w:tcBorders>
              <w:top w:val="single" w:sz="4" w:space="0" w:color="000000"/>
              <w:left w:val="single" w:sz="4" w:space="0" w:color="000000"/>
              <w:bottom w:val="single" w:sz="4" w:space="0" w:color="000000"/>
            </w:tcBorders>
            <w:shd w:val="clear" w:color="auto" w:fill="auto"/>
          </w:tcPr>
          <w:p w:rsidR="002558F7" w:rsidRDefault="002558F7" w:rsidP="00DD72F0">
            <w:pPr>
              <w:widowControl w:val="0"/>
              <w:shd w:val="clear" w:color="auto" w:fill="FFFFFF"/>
              <w:tabs>
                <w:tab w:val="left" w:pos="5080"/>
              </w:tabs>
              <w:snapToGrid w:val="0"/>
              <w:spacing w:after="0" w:line="240" w:lineRule="auto"/>
              <w:jc w:val="center"/>
            </w:pPr>
            <w:r>
              <w:rPr>
                <w:rFonts w:ascii="Times New Roman" w:hAnsi="Times New Roman"/>
                <w:sz w:val="28"/>
                <w:szCs w:val="28"/>
              </w:rPr>
              <w:t>Целевая</w:t>
            </w:r>
          </w:p>
          <w:p w:rsidR="002558F7" w:rsidRDefault="002558F7" w:rsidP="00DD72F0">
            <w:pPr>
              <w:widowControl w:val="0"/>
              <w:shd w:val="clear" w:color="auto" w:fill="FFFFFF"/>
              <w:tabs>
                <w:tab w:val="left" w:pos="5080"/>
              </w:tabs>
              <w:spacing w:after="0" w:line="240" w:lineRule="auto"/>
              <w:jc w:val="center"/>
            </w:pPr>
            <w:r>
              <w:rPr>
                <w:rFonts w:ascii="Times New Roman" w:hAnsi="Times New Roman"/>
                <w:sz w:val="28"/>
                <w:szCs w:val="28"/>
              </w:rPr>
              <w:t>статья</w:t>
            </w:r>
          </w:p>
        </w:tc>
        <w:tc>
          <w:tcPr>
            <w:tcW w:w="840" w:type="dxa"/>
            <w:tcBorders>
              <w:top w:val="single" w:sz="4" w:space="0" w:color="000000"/>
              <w:left w:val="single" w:sz="4" w:space="0" w:color="000000"/>
              <w:bottom w:val="single" w:sz="4" w:space="0" w:color="000000"/>
            </w:tcBorders>
            <w:shd w:val="clear" w:color="auto" w:fill="auto"/>
          </w:tcPr>
          <w:p w:rsidR="002558F7" w:rsidRDefault="002558F7" w:rsidP="00DD72F0">
            <w:pPr>
              <w:widowControl w:val="0"/>
              <w:shd w:val="clear" w:color="auto" w:fill="FFFFFF"/>
              <w:tabs>
                <w:tab w:val="left" w:pos="5080"/>
              </w:tabs>
              <w:snapToGrid w:val="0"/>
              <w:spacing w:after="0" w:line="240" w:lineRule="auto"/>
              <w:jc w:val="center"/>
            </w:pPr>
            <w:r>
              <w:rPr>
                <w:rFonts w:ascii="Times New Roman" w:hAnsi="Times New Roman"/>
                <w:sz w:val="28"/>
                <w:szCs w:val="28"/>
              </w:rPr>
              <w:t>Вид</w:t>
            </w:r>
          </w:p>
          <w:p w:rsidR="002558F7" w:rsidRDefault="002558F7" w:rsidP="00DD72F0">
            <w:pPr>
              <w:widowControl w:val="0"/>
              <w:shd w:val="clear" w:color="auto" w:fill="FFFFFF"/>
              <w:tabs>
                <w:tab w:val="left" w:pos="5080"/>
              </w:tabs>
              <w:spacing w:after="0" w:line="240" w:lineRule="auto"/>
              <w:jc w:val="center"/>
            </w:pPr>
            <w:r>
              <w:rPr>
                <w:rFonts w:ascii="Times New Roman" w:hAnsi="Times New Roman"/>
                <w:sz w:val="28"/>
                <w:szCs w:val="28"/>
              </w:rPr>
              <w:t>расходов</w:t>
            </w:r>
          </w:p>
        </w:tc>
        <w:tc>
          <w:tcPr>
            <w:tcW w:w="1213" w:type="dxa"/>
            <w:tcBorders>
              <w:top w:val="single" w:sz="4" w:space="0" w:color="000000"/>
              <w:left w:val="single" w:sz="4" w:space="0" w:color="000000"/>
              <w:bottom w:val="single" w:sz="4" w:space="0" w:color="000000"/>
            </w:tcBorders>
            <w:shd w:val="clear" w:color="auto" w:fill="auto"/>
          </w:tcPr>
          <w:p w:rsidR="002558F7" w:rsidRDefault="002558F7" w:rsidP="00DD72F0">
            <w:pPr>
              <w:pStyle w:val="ConsPlusNormal"/>
              <w:shd w:val="clear" w:color="auto" w:fill="FFFFFF"/>
              <w:snapToGrid w:val="0"/>
            </w:pPr>
            <w:proofErr w:type="spellStart"/>
            <w:proofErr w:type="gramStart"/>
            <w:r>
              <w:rPr>
                <w:b w:val="0"/>
                <w:bCs w:val="0"/>
              </w:rPr>
              <w:t>Очеред</w:t>
            </w:r>
            <w:proofErr w:type="spellEnd"/>
            <w:r>
              <w:rPr>
                <w:b w:val="0"/>
                <w:bCs w:val="0"/>
              </w:rPr>
              <w:t>-ной</w:t>
            </w:r>
            <w:proofErr w:type="gramEnd"/>
            <w:r>
              <w:rPr>
                <w:b w:val="0"/>
                <w:bCs w:val="0"/>
              </w:rPr>
              <w:t xml:space="preserve"> </w:t>
            </w:r>
            <w:r>
              <w:rPr>
                <w:b w:val="0"/>
                <w:bCs w:val="0"/>
              </w:rPr>
              <w:br/>
            </w:r>
            <w:proofErr w:type="spellStart"/>
            <w:r>
              <w:rPr>
                <w:b w:val="0"/>
                <w:bCs w:val="0"/>
              </w:rPr>
              <w:t>финан-совый</w:t>
            </w:r>
            <w:proofErr w:type="spellEnd"/>
            <w:r>
              <w:rPr>
                <w:b w:val="0"/>
                <w:bCs w:val="0"/>
              </w:rPr>
              <w:br/>
              <w:t xml:space="preserve">год    </w:t>
            </w:r>
          </w:p>
        </w:tc>
        <w:tc>
          <w:tcPr>
            <w:tcW w:w="1054" w:type="dxa"/>
            <w:tcBorders>
              <w:top w:val="single" w:sz="4" w:space="0" w:color="000000"/>
              <w:left w:val="single" w:sz="4" w:space="0" w:color="000000"/>
              <w:bottom w:val="single" w:sz="4" w:space="0" w:color="000000"/>
            </w:tcBorders>
            <w:shd w:val="clear" w:color="auto" w:fill="auto"/>
          </w:tcPr>
          <w:p w:rsidR="002558F7" w:rsidRDefault="002558F7" w:rsidP="00DD72F0">
            <w:pPr>
              <w:widowControl w:val="0"/>
              <w:shd w:val="clear" w:color="auto" w:fill="FFFFFF"/>
              <w:tabs>
                <w:tab w:val="left" w:pos="5080"/>
              </w:tabs>
              <w:snapToGrid w:val="0"/>
              <w:spacing w:after="0" w:line="240" w:lineRule="auto"/>
              <w:jc w:val="center"/>
            </w:pPr>
            <w:proofErr w:type="spellStart"/>
            <w:proofErr w:type="gramStart"/>
            <w:r>
              <w:rPr>
                <w:rFonts w:ascii="Times New Roman" w:hAnsi="Times New Roman"/>
                <w:sz w:val="28"/>
                <w:szCs w:val="28"/>
              </w:rPr>
              <w:t>Плано</w:t>
            </w:r>
            <w:proofErr w:type="spellEnd"/>
            <w:r>
              <w:rPr>
                <w:rFonts w:ascii="Times New Roman" w:hAnsi="Times New Roman"/>
                <w:sz w:val="28"/>
                <w:szCs w:val="28"/>
              </w:rPr>
              <w:t>-вый</w:t>
            </w:r>
            <w:proofErr w:type="gramEnd"/>
            <w:r>
              <w:rPr>
                <w:rFonts w:ascii="Times New Roman" w:hAnsi="Times New Roman"/>
                <w:sz w:val="28"/>
                <w:szCs w:val="28"/>
              </w:rPr>
              <w:t xml:space="preserve"> период 1-й год</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2558F7" w:rsidRDefault="002558F7" w:rsidP="00DD72F0">
            <w:pPr>
              <w:widowControl w:val="0"/>
              <w:shd w:val="clear" w:color="auto" w:fill="FFFFFF"/>
              <w:tabs>
                <w:tab w:val="left" w:pos="5080"/>
              </w:tabs>
              <w:snapToGrid w:val="0"/>
              <w:spacing w:after="0" w:line="240" w:lineRule="auto"/>
              <w:jc w:val="center"/>
            </w:pPr>
            <w:proofErr w:type="spellStart"/>
            <w:proofErr w:type="gramStart"/>
            <w:r>
              <w:rPr>
                <w:rFonts w:ascii="Times New Roman" w:hAnsi="Times New Roman"/>
                <w:sz w:val="28"/>
                <w:szCs w:val="28"/>
              </w:rPr>
              <w:t>Плано</w:t>
            </w:r>
            <w:proofErr w:type="spellEnd"/>
            <w:r>
              <w:rPr>
                <w:rFonts w:ascii="Times New Roman" w:hAnsi="Times New Roman"/>
                <w:sz w:val="28"/>
                <w:szCs w:val="28"/>
              </w:rPr>
              <w:t>-вый</w:t>
            </w:r>
            <w:proofErr w:type="gramEnd"/>
            <w:r>
              <w:rPr>
                <w:rFonts w:ascii="Times New Roman" w:hAnsi="Times New Roman"/>
                <w:sz w:val="28"/>
                <w:szCs w:val="28"/>
              </w:rPr>
              <w:t xml:space="preserve"> период 2-й год</w:t>
            </w:r>
          </w:p>
        </w:tc>
      </w:tr>
      <w:tr w:rsidR="002558F7" w:rsidTr="008269DF">
        <w:trPr>
          <w:trHeight w:val="390"/>
        </w:trPr>
        <w:tc>
          <w:tcPr>
            <w:tcW w:w="2213" w:type="dxa"/>
            <w:tcBorders>
              <w:top w:val="single" w:sz="4" w:space="0" w:color="000000"/>
              <w:left w:val="single" w:sz="4" w:space="0" w:color="000000"/>
              <w:bottom w:val="single" w:sz="4" w:space="0" w:color="000000"/>
            </w:tcBorders>
            <w:shd w:val="clear" w:color="auto" w:fill="auto"/>
          </w:tcPr>
          <w:p w:rsidR="002558F7" w:rsidRDefault="002558F7" w:rsidP="00DD72F0">
            <w:pPr>
              <w:pStyle w:val="1"/>
              <w:keepNext w:val="0"/>
              <w:widowControl w:val="0"/>
              <w:shd w:val="clear" w:color="auto" w:fill="FFFFFF"/>
              <w:snapToGrid w:val="0"/>
              <w:spacing w:after="0" w:line="240" w:lineRule="auto"/>
              <w:jc w:val="center"/>
            </w:pPr>
            <w:r>
              <w:rPr>
                <w:rFonts w:ascii="Times New Roman" w:hAnsi="Times New Roman" w:cs="Times New Roman"/>
                <w:szCs w:val="28"/>
              </w:rPr>
              <w:t>1</w:t>
            </w:r>
          </w:p>
        </w:tc>
        <w:tc>
          <w:tcPr>
            <w:tcW w:w="654" w:type="dxa"/>
            <w:tcBorders>
              <w:top w:val="single" w:sz="4" w:space="0" w:color="000000"/>
              <w:left w:val="single" w:sz="4" w:space="0" w:color="000000"/>
              <w:bottom w:val="single" w:sz="4" w:space="0" w:color="000000"/>
            </w:tcBorders>
            <w:shd w:val="clear" w:color="auto" w:fill="auto"/>
          </w:tcPr>
          <w:p w:rsidR="002558F7" w:rsidRDefault="002558F7" w:rsidP="00DD72F0">
            <w:pPr>
              <w:widowControl w:val="0"/>
              <w:shd w:val="clear" w:color="auto" w:fill="FFFFFF"/>
              <w:tabs>
                <w:tab w:val="left" w:pos="5080"/>
              </w:tabs>
              <w:snapToGrid w:val="0"/>
              <w:spacing w:after="0" w:line="240" w:lineRule="auto"/>
              <w:jc w:val="center"/>
            </w:pPr>
            <w:r>
              <w:rPr>
                <w:rFonts w:ascii="Times New Roman" w:hAnsi="Times New Roman"/>
                <w:sz w:val="28"/>
                <w:szCs w:val="28"/>
              </w:rPr>
              <w:t>2</w:t>
            </w:r>
          </w:p>
        </w:tc>
        <w:tc>
          <w:tcPr>
            <w:tcW w:w="1026" w:type="dxa"/>
            <w:tcBorders>
              <w:top w:val="single" w:sz="4" w:space="0" w:color="000000"/>
              <w:left w:val="single" w:sz="4" w:space="0" w:color="000000"/>
              <w:bottom w:val="single" w:sz="4" w:space="0" w:color="000000"/>
            </w:tcBorders>
            <w:shd w:val="clear" w:color="auto" w:fill="auto"/>
          </w:tcPr>
          <w:p w:rsidR="002558F7" w:rsidRDefault="002558F7" w:rsidP="00DD72F0">
            <w:pPr>
              <w:widowControl w:val="0"/>
              <w:shd w:val="clear" w:color="auto" w:fill="FFFFFF"/>
              <w:tabs>
                <w:tab w:val="left" w:pos="5080"/>
              </w:tabs>
              <w:snapToGrid w:val="0"/>
              <w:spacing w:after="0" w:line="240" w:lineRule="auto"/>
              <w:jc w:val="center"/>
            </w:pPr>
            <w:r>
              <w:rPr>
                <w:rFonts w:ascii="Times New Roman" w:hAnsi="Times New Roman"/>
                <w:sz w:val="28"/>
                <w:szCs w:val="28"/>
              </w:rPr>
              <w:t>3</w:t>
            </w:r>
          </w:p>
        </w:tc>
        <w:tc>
          <w:tcPr>
            <w:tcW w:w="974" w:type="dxa"/>
            <w:tcBorders>
              <w:top w:val="single" w:sz="4" w:space="0" w:color="000000"/>
              <w:left w:val="single" w:sz="4" w:space="0" w:color="000000"/>
              <w:bottom w:val="single" w:sz="4" w:space="0" w:color="000000"/>
            </w:tcBorders>
            <w:shd w:val="clear" w:color="auto" w:fill="auto"/>
          </w:tcPr>
          <w:p w:rsidR="002558F7" w:rsidRDefault="002558F7" w:rsidP="00DD72F0">
            <w:pPr>
              <w:widowControl w:val="0"/>
              <w:shd w:val="clear" w:color="auto" w:fill="FFFFFF"/>
              <w:tabs>
                <w:tab w:val="left" w:pos="5080"/>
              </w:tabs>
              <w:snapToGrid w:val="0"/>
              <w:spacing w:after="0" w:line="240" w:lineRule="auto"/>
              <w:jc w:val="center"/>
            </w:pPr>
            <w:r>
              <w:rPr>
                <w:rFonts w:ascii="Times New Roman" w:hAnsi="Times New Roman"/>
                <w:sz w:val="28"/>
                <w:szCs w:val="28"/>
              </w:rPr>
              <w:t>4</w:t>
            </w:r>
          </w:p>
        </w:tc>
        <w:tc>
          <w:tcPr>
            <w:tcW w:w="1213" w:type="dxa"/>
            <w:tcBorders>
              <w:top w:val="single" w:sz="4" w:space="0" w:color="000000"/>
              <w:left w:val="single" w:sz="4" w:space="0" w:color="000000"/>
              <w:bottom w:val="single" w:sz="4" w:space="0" w:color="000000"/>
            </w:tcBorders>
            <w:shd w:val="clear" w:color="auto" w:fill="auto"/>
          </w:tcPr>
          <w:p w:rsidR="002558F7" w:rsidRDefault="002558F7" w:rsidP="00DD72F0">
            <w:pPr>
              <w:widowControl w:val="0"/>
              <w:shd w:val="clear" w:color="auto" w:fill="FFFFFF"/>
              <w:tabs>
                <w:tab w:val="left" w:pos="5080"/>
              </w:tabs>
              <w:snapToGrid w:val="0"/>
              <w:spacing w:after="0" w:line="240" w:lineRule="auto"/>
              <w:jc w:val="center"/>
            </w:pPr>
            <w:r>
              <w:rPr>
                <w:rFonts w:ascii="Times New Roman" w:hAnsi="Times New Roman"/>
                <w:sz w:val="28"/>
                <w:szCs w:val="28"/>
              </w:rPr>
              <w:t>5</w:t>
            </w:r>
          </w:p>
        </w:tc>
        <w:tc>
          <w:tcPr>
            <w:tcW w:w="840" w:type="dxa"/>
            <w:tcBorders>
              <w:top w:val="single" w:sz="4" w:space="0" w:color="000000"/>
              <w:left w:val="single" w:sz="4" w:space="0" w:color="000000"/>
              <w:bottom w:val="single" w:sz="4" w:space="0" w:color="000000"/>
            </w:tcBorders>
            <w:shd w:val="clear" w:color="auto" w:fill="auto"/>
          </w:tcPr>
          <w:p w:rsidR="002558F7" w:rsidRDefault="002558F7" w:rsidP="00DD72F0">
            <w:pPr>
              <w:widowControl w:val="0"/>
              <w:shd w:val="clear" w:color="auto" w:fill="FFFFFF"/>
              <w:tabs>
                <w:tab w:val="left" w:pos="5080"/>
              </w:tabs>
              <w:snapToGrid w:val="0"/>
              <w:spacing w:after="0" w:line="240" w:lineRule="auto"/>
              <w:ind w:left="-288" w:firstLine="288"/>
              <w:jc w:val="center"/>
            </w:pPr>
            <w:r>
              <w:rPr>
                <w:rFonts w:ascii="Times New Roman" w:hAnsi="Times New Roman"/>
                <w:sz w:val="28"/>
                <w:szCs w:val="28"/>
              </w:rPr>
              <w:t>6</w:t>
            </w:r>
          </w:p>
        </w:tc>
        <w:tc>
          <w:tcPr>
            <w:tcW w:w="1213" w:type="dxa"/>
            <w:tcBorders>
              <w:top w:val="single" w:sz="4" w:space="0" w:color="000000"/>
              <w:left w:val="single" w:sz="4" w:space="0" w:color="000000"/>
              <w:bottom w:val="single" w:sz="4" w:space="0" w:color="000000"/>
            </w:tcBorders>
            <w:shd w:val="clear" w:color="auto" w:fill="auto"/>
          </w:tcPr>
          <w:p w:rsidR="002558F7" w:rsidRDefault="002558F7" w:rsidP="00DD72F0">
            <w:pPr>
              <w:widowControl w:val="0"/>
              <w:shd w:val="clear" w:color="auto" w:fill="FFFFFF"/>
              <w:tabs>
                <w:tab w:val="left" w:pos="5080"/>
              </w:tabs>
              <w:snapToGrid w:val="0"/>
              <w:spacing w:after="0" w:line="240" w:lineRule="auto"/>
              <w:ind w:left="-288"/>
              <w:jc w:val="center"/>
            </w:pPr>
            <w:r>
              <w:rPr>
                <w:rFonts w:ascii="Times New Roman" w:hAnsi="Times New Roman"/>
                <w:sz w:val="28"/>
                <w:szCs w:val="28"/>
              </w:rPr>
              <w:t>7</w:t>
            </w:r>
          </w:p>
        </w:tc>
        <w:tc>
          <w:tcPr>
            <w:tcW w:w="1054" w:type="dxa"/>
            <w:tcBorders>
              <w:top w:val="single" w:sz="4" w:space="0" w:color="000000"/>
              <w:left w:val="single" w:sz="4" w:space="0" w:color="000000"/>
              <w:bottom w:val="single" w:sz="4" w:space="0" w:color="000000"/>
            </w:tcBorders>
            <w:shd w:val="clear" w:color="auto" w:fill="auto"/>
          </w:tcPr>
          <w:p w:rsidR="002558F7" w:rsidRDefault="002558F7" w:rsidP="00DD72F0">
            <w:pPr>
              <w:widowControl w:val="0"/>
              <w:shd w:val="clear" w:color="auto" w:fill="FFFFFF"/>
              <w:tabs>
                <w:tab w:val="left" w:pos="5080"/>
              </w:tabs>
              <w:snapToGrid w:val="0"/>
              <w:spacing w:after="0" w:line="240" w:lineRule="auto"/>
              <w:ind w:left="-288"/>
              <w:jc w:val="center"/>
            </w:pPr>
            <w:r>
              <w:rPr>
                <w:rFonts w:ascii="Times New Roman" w:hAnsi="Times New Roman"/>
                <w:sz w:val="28"/>
                <w:szCs w:val="28"/>
              </w:rPr>
              <w:t>8</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2558F7" w:rsidRDefault="002558F7" w:rsidP="00DD72F0">
            <w:pPr>
              <w:widowControl w:val="0"/>
              <w:shd w:val="clear" w:color="auto" w:fill="FFFFFF"/>
              <w:tabs>
                <w:tab w:val="left" w:pos="5080"/>
              </w:tabs>
              <w:snapToGrid w:val="0"/>
              <w:spacing w:after="0" w:line="240" w:lineRule="auto"/>
              <w:ind w:left="-288"/>
              <w:jc w:val="center"/>
            </w:pPr>
            <w:r>
              <w:rPr>
                <w:rFonts w:ascii="Times New Roman" w:hAnsi="Times New Roman"/>
                <w:sz w:val="28"/>
                <w:szCs w:val="28"/>
              </w:rPr>
              <w:t>9</w:t>
            </w:r>
          </w:p>
        </w:tc>
      </w:tr>
      <w:tr w:rsidR="002558F7" w:rsidTr="008269DF">
        <w:trPr>
          <w:trHeight w:val="390"/>
        </w:trPr>
        <w:tc>
          <w:tcPr>
            <w:tcW w:w="2213" w:type="dxa"/>
            <w:tcBorders>
              <w:top w:val="single" w:sz="4" w:space="0" w:color="000000"/>
              <w:left w:val="single" w:sz="4" w:space="0" w:color="000000"/>
              <w:bottom w:val="single" w:sz="4" w:space="0" w:color="000000"/>
            </w:tcBorders>
            <w:shd w:val="clear" w:color="auto" w:fill="auto"/>
          </w:tcPr>
          <w:p w:rsidR="002558F7" w:rsidRDefault="002558F7" w:rsidP="00DD72F0">
            <w:pPr>
              <w:shd w:val="clear" w:color="auto" w:fill="FFFFFF"/>
              <w:snapToGrid w:val="0"/>
              <w:spacing w:after="0" w:line="240" w:lineRule="auto"/>
              <w:jc w:val="center"/>
              <w:rPr>
                <w:rFonts w:ascii="Times New Roman" w:hAnsi="Times New Roman"/>
                <w:color w:val="000000"/>
                <w:sz w:val="28"/>
                <w:szCs w:val="28"/>
              </w:rPr>
            </w:pPr>
          </w:p>
        </w:tc>
        <w:tc>
          <w:tcPr>
            <w:tcW w:w="654" w:type="dxa"/>
            <w:tcBorders>
              <w:top w:val="single" w:sz="4" w:space="0" w:color="000000"/>
              <w:left w:val="single" w:sz="4" w:space="0" w:color="000000"/>
              <w:bottom w:val="single" w:sz="4" w:space="0" w:color="000000"/>
            </w:tcBorders>
            <w:shd w:val="clear" w:color="auto" w:fill="auto"/>
            <w:vAlign w:val="bottom"/>
          </w:tcPr>
          <w:p w:rsidR="002558F7" w:rsidRDefault="002558F7" w:rsidP="00DD72F0">
            <w:pPr>
              <w:shd w:val="clear" w:color="auto" w:fill="FFFFFF"/>
              <w:snapToGrid w:val="0"/>
              <w:spacing w:after="0" w:line="240" w:lineRule="auto"/>
              <w:jc w:val="center"/>
              <w:rPr>
                <w:rFonts w:ascii="Times New Roman" w:hAnsi="Times New Roman"/>
                <w:color w:val="000000"/>
                <w:sz w:val="28"/>
                <w:szCs w:val="28"/>
              </w:rPr>
            </w:pPr>
          </w:p>
        </w:tc>
        <w:tc>
          <w:tcPr>
            <w:tcW w:w="1026" w:type="dxa"/>
            <w:tcBorders>
              <w:top w:val="single" w:sz="4" w:space="0" w:color="000000"/>
              <w:left w:val="single" w:sz="4" w:space="0" w:color="000000"/>
              <w:bottom w:val="single" w:sz="4" w:space="0" w:color="000000"/>
            </w:tcBorders>
            <w:shd w:val="clear" w:color="auto" w:fill="auto"/>
            <w:vAlign w:val="bottom"/>
          </w:tcPr>
          <w:p w:rsidR="002558F7" w:rsidRDefault="002558F7" w:rsidP="00DD72F0">
            <w:pPr>
              <w:shd w:val="clear" w:color="auto" w:fill="FFFFFF"/>
              <w:snapToGrid w:val="0"/>
              <w:spacing w:after="0" w:line="240" w:lineRule="auto"/>
              <w:jc w:val="center"/>
              <w:rPr>
                <w:rFonts w:ascii="Times New Roman" w:hAnsi="Times New Roman"/>
                <w:color w:val="000000"/>
                <w:sz w:val="28"/>
                <w:szCs w:val="28"/>
              </w:rPr>
            </w:pPr>
          </w:p>
        </w:tc>
        <w:tc>
          <w:tcPr>
            <w:tcW w:w="974" w:type="dxa"/>
            <w:tcBorders>
              <w:top w:val="single" w:sz="4" w:space="0" w:color="000000"/>
              <w:left w:val="single" w:sz="4" w:space="0" w:color="000000"/>
              <w:bottom w:val="single" w:sz="4" w:space="0" w:color="000000"/>
            </w:tcBorders>
            <w:shd w:val="clear" w:color="auto" w:fill="auto"/>
            <w:vAlign w:val="bottom"/>
          </w:tcPr>
          <w:p w:rsidR="002558F7" w:rsidRDefault="002558F7" w:rsidP="00DD72F0">
            <w:pPr>
              <w:shd w:val="clear" w:color="auto" w:fill="FFFFFF"/>
              <w:snapToGrid w:val="0"/>
              <w:spacing w:after="0" w:line="240" w:lineRule="auto"/>
              <w:jc w:val="center"/>
              <w:rPr>
                <w:rFonts w:ascii="Times New Roman" w:hAnsi="Times New Roman"/>
                <w:sz w:val="28"/>
                <w:szCs w:val="28"/>
              </w:rPr>
            </w:pPr>
          </w:p>
        </w:tc>
        <w:tc>
          <w:tcPr>
            <w:tcW w:w="1213" w:type="dxa"/>
            <w:tcBorders>
              <w:top w:val="single" w:sz="4" w:space="0" w:color="000000"/>
              <w:left w:val="single" w:sz="4" w:space="0" w:color="000000"/>
              <w:bottom w:val="single" w:sz="4" w:space="0" w:color="000000"/>
            </w:tcBorders>
            <w:shd w:val="clear" w:color="auto" w:fill="auto"/>
            <w:vAlign w:val="bottom"/>
          </w:tcPr>
          <w:p w:rsidR="002558F7" w:rsidRDefault="002558F7" w:rsidP="00DD72F0">
            <w:pPr>
              <w:shd w:val="clear" w:color="auto" w:fill="FFFFFF"/>
              <w:snapToGrid w:val="0"/>
              <w:spacing w:after="0" w:line="240" w:lineRule="auto"/>
              <w:jc w:val="center"/>
              <w:rPr>
                <w:rFonts w:ascii="Times New Roman" w:hAnsi="Times New Roman"/>
                <w:sz w:val="28"/>
                <w:szCs w:val="28"/>
              </w:rPr>
            </w:pPr>
          </w:p>
        </w:tc>
        <w:tc>
          <w:tcPr>
            <w:tcW w:w="840" w:type="dxa"/>
            <w:tcBorders>
              <w:top w:val="single" w:sz="4" w:space="0" w:color="000000"/>
              <w:left w:val="single" w:sz="4" w:space="0" w:color="000000"/>
              <w:bottom w:val="single" w:sz="4" w:space="0" w:color="000000"/>
            </w:tcBorders>
            <w:shd w:val="clear" w:color="auto" w:fill="auto"/>
            <w:vAlign w:val="bottom"/>
          </w:tcPr>
          <w:p w:rsidR="002558F7" w:rsidRDefault="002558F7" w:rsidP="00DD72F0">
            <w:pPr>
              <w:shd w:val="clear" w:color="auto" w:fill="FFFFFF"/>
              <w:snapToGrid w:val="0"/>
              <w:spacing w:after="0" w:line="240" w:lineRule="auto"/>
              <w:jc w:val="center"/>
              <w:rPr>
                <w:rFonts w:ascii="Times New Roman" w:hAnsi="Times New Roman"/>
                <w:sz w:val="28"/>
                <w:szCs w:val="28"/>
              </w:rPr>
            </w:pPr>
          </w:p>
        </w:tc>
        <w:tc>
          <w:tcPr>
            <w:tcW w:w="1213" w:type="dxa"/>
            <w:tcBorders>
              <w:top w:val="single" w:sz="4" w:space="0" w:color="000000"/>
              <w:left w:val="single" w:sz="4" w:space="0" w:color="000000"/>
              <w:bottom w:val="single" w:sz="4" w:space="0" w:color="000000"/>
            </w:tcBorders>
            <w:shd w:val="clear" w:color="auto" w:fill="auto"/>
            <w:vAlign w:val="bottom"/>
          </w:tcPr>
          <w:p w:rsidR="002558F7" w:rsidRDefault="002558F7" w:rsidP="00DD72F0">
            <w:pPr>
              <w:shd w:val="clear" w:color="auto" w:fill="FFFFFF"/>
              <w:snapToGrid w:val="0"/>
              <w:spacing w:after="0" w:line="240" w:lineRule="auto"/>
              <w:ind w:left="-1" w:right="12"/>
              <w:rPr>
                <w:rFonts w:ascii="Times New Roman" w:hAnsi="Times New Roman"/>
                <w:sz w:val="28"/>
                <w:szCs w:val="28"/>
              </w:rPr>
            </w:pPr>
          </w:p>
        </w:tc>
        <w:tc>
          <w:tcPr>
            <w:tcW w:w="1054" w:type="dxa"/>
            <w:tcBorders>
              <w:top w:val="single" w:sz="4" w:space="0" w:color="000000"/>
              <w:left w:val="single" w:sz="4" w:space="0" w:color="000000"/>
              <w:bottom w:val="single" w:sz="4" w:space="0" w:color="000000"/>
            </w:tcBorders>
            <w:shd w:val="clear" w:color="auto" w:fill="auto"/>
            <w:vAlign w:val="bottom"/>
          </w:tcPr>
          <w:p w:rsidR="002558F7" w:rsidRDefault="002558F7" w:rsidP="00DD72F0">
            <w:pPr>
              <w:shd w:val="clear" w:color="auto" w:fill="FFFFFF"/>
              <w:snapToGrid w:val="0"/>
              <w:spacing w:after="0" w:line="240" w:lineRule="auto"/>
              <w:jc w:val="center"/>
              <w:rPr>
                <w:rFonts w:ascii="Times New Roman" w:hAnsi="Times New Roman"/>
                <w:color w:val="000000"/>
                <w:sz w:val="28"/>
                <w:szCs w:val="28"/>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558F7" w:rsidRDefault="002558F7" w:rsidP="00DD72F0">
            <w:pPr>
              <w:shd w:val="clear" w:color="auto" w:fill="FFFFFF"/>
              <w:snapToGrid w:val="0"/>
              <w:spacing w:after="0" w:line="240" w:lineRule="auto"/>
              <w:jc w:val="center"/>
              <w:rPr>
                <w:rFonts w:ascii="Times New Roman" w:hAnsi="Times New Roman"/>
                <w:color w:val="000000"/>
                <w:sz w:val="28"/>
                <w:szCs w:val="28"/>
              </w:rPr>
            </w:pPr>
          </w:p>
        </w:tc>
      </w:tr>
      <w:tr w:rsidR="002558F7" w:rsidTr="008269DF">
        <w:trPr>
          <w:trHeight w:val="304"/>
        </w:trPr>
        <w:tc>
          <w:tcPr>
            <w:tcW w:w="2213" w:type="dxa"/>
            <w:tcBorders>
              <w:top w:val="single" w:sz="4" w:space="0" w:color="000000"/>
              <w:left w:val="single" w:sz="4" w:space="0" w:color="000000"/>
              <w:bottom w:val="single" w:sz="4" w:space="0" w:color="000000"/>
            </w:tcBorders>
            <w:shd w:val="clear" w:color="auto" w:fill="auto"/>
          </w:tcPr>
          <w:p w:rsidR="002558F7" w:rsidRDefault="002558F7" w:rsidP="00DD72F0">
            <w:pPr>
              <w:shd w:val="clear" w:color="auto" w:fill="FFFFFF"/>
              <w:snapToGrid w:val="0"/>
              <w:spacing w:after="0" w:line="240" w:lineRule="auto"/>
              <w:rPr>
                <w:rFonts w:ascii="Times New Roman" w:hAnsi="Times New Roman"/>
                <w:color w:val="000000"/>
                <w:sz w:val="28"/>
                <w:szCs w:val="28"/>
              </w:rPr>
            </w:pPr>
          </w:p>
        </w:tc>
        <w:tc>
          <w:tcPr>
            <w:tcW w:w="654" w:type="dxa"/>
            <w:tcBorders>
              <w:top w:val="single" w:sz="4" w:space="0" w:color="000000"/>
              <w:left w:val="single" w:sz="4" w:space="0" w:color="000000"/>
              <w:bottom w:val="single" w:sz="4" w:space="0" w:color="000000"/>
            </w:tcBorders>
            <w:shd w:val="clear" w:color="auto" w:fill="auto"/>
          </w:tcPr>
          <w:p w:rsidR="002558F7" w:rsidRDefault="002558F7" w:rsidP="00DD72F0">
            <w:pPr>
              <w:shd w:val="clear" w:color="auto" w:fill="FFFFFF"/>
              <w:tabs>
                <w:tab w:val="left" w:pos="-749"/>
              </w:tabs>
              <w:snapToGrid w:val="0"/>
              <w:spacing w:after="0" w:line="240" w:lineRule="auto"/>
              <w:ind w:left="-890" w:firstLine="890"/>
              <w:jc w:val="center"/>
              <w:rPr>
                <w:rFonts w:ascii="Times New Roman" w:hAnsi="Times New Roman"/>
                <w:color w:val="000000"/>
                <w:sz w:val="28"/>
                <w:szCs w:val="28"/>
              </w:rPr>
            </w:pPr>
          </w:p>
        </w:tc>
        <w:tc>
          <w:tcPr>
            <w:tcW w:w="1026" w:type="dxa"/>
            <w:tcBorders>
              <w:top w:val="single" w:sz="4" w:space="0" w:color="000000"/>
              <w:left w:val="single" w:sz="4" w:space="0" w:color="000000"/>
              <w:bottom w:val="single" w:sz="4" w:space="0" w:color="000000"/>
            </w:tcBorders>
            <w:shd w:val="clear" w:color="auto" w:fill="auto"/>
          </w:tcPr>
          <w:p w:rsidR="002558F7" w:rsidRDefault="002558F7" w:rsidP="00DD72F0">
            <w:pPr>
              <w:shd w:val="clear" w:color="auto" w:fill="FFFFFF"/>
              <w:tabs>
                <w:tab w:val="left" w:pos="-749"/>
              </w:tabs>
              <w:snapToGrid w:val="0"/>
              <w:spacing w:after="0" w:line="240" w:lineRule="auto"/>
              <w:ind w:left="-890" w:firstLine="890"/>
              <w:jc w:val="center"/>
              <w:rPr>
                <w:rFonts w:ascii="Times New Roman" w:hAnsi="Times New Roman"/>
                <w:color w:val="000000"/>
                <w:sz w:val="28"/>
                <w:szCs w:val="28"/>
              </w:rPr>
            </w:pPr>
          </w:p>
        </w:tc>
        <w:tc>
          <w:tcPr>
            <w:tcW w:w="974" w:type="dxa"/>
            <w:tcBorders>
              <w:top w:val="single" w:sz="4" w:space="0" w:color="000000"/>
              <w:left w:val="single" w:sz="4" w:space="0" w:color="000000"/>
              <w:bottom w:val="single" w:sz="4" w:space="0" w:color="000000"/>
            </w:tcBorders>
            <w:shd w:val="clear" w:color="auto" w:fill="auto"/>
          </w:tcPr>
          <w:p w:rsidR="002558F7" w:rsidRDefault="002558F7" w:rsidP="00DD72F0">
            <w:pPr>
              <w:shd w:val="clear" w:color="auto" w:fill="FFFFFF"/>
              <w:snapToGrid w:val="0"/>
              <w:spacing w:after="0" w:line="240" w:lineRule="auto"/>
              <w:jc w:val="center"/>
              <w:rPr>
                <w:rFonts w:ascii="Times New Roman" w:hAnsi="Times New Roman"/>
                <w:color w:val="000000"/>
                <w:sz w:val="28"/>
                <w:szCs w:val="28"/>
                <w:lang w:val="en-US"/>
              </w:rPr>
            </w:pPr>
          </w:p>
        </w:tc>
        <w:tc>
          <w:tcPr>
            <w:tcW w:w="1213" w:type="dxa"/>
            <w:tcBorders>
              <w:top w:val="single" w:sz="4" w:space="0" w:color="000000"/>
              <w:left w:val="single" w:sz="4" w:space="0" w:color="000000"/>
              <w:bottom w:val="single" w:sz="4" w:space="0" w:color="000000"/>
            </w:tcBorders>
            <w:shd w:val="clear" w:color="auto" w:fill="auto"/>
          </w:tcPr>
          <w:p w:rsidR="002558F7" w:rsidRDefault="002558F7" w:rsidP="00DD72F0">
            <w:pPr>
              <w:shd w:val="clear" w:color="auto" w:fill="FFFFFF"/>
              <w:snapToGrid w:val="0"/>
              <w:spacing w:after="0" w:line="240" w:lineRule="auto"/>
              <w:jc w:val="center"/>
              <w:rPr>
                <w:rFonts w:ascii="Times New Roman" w:hAnsi="Times New Roman"/>
                <w:color w:val="000000"/>
                <w:sz w:val="28"/>
                <w:szCs w:val="28"/>
                <w:lang w:val="en-US"/>
              </w:rPr>
            </w:pPr>
          </w:p>
        </w:tc>
        <w:tc>
          <w:tcPr>
            <w:tcW w:w="840" w:type="dxa"/>
            <w:tcBorders>
              <w:top w:val="single" w:sz="4" w:space="0" w:color="000000"/>
              <w:left w:val="single" w:sz="4" w:space="0" w:color="000000"/>
              <w:bottom w:val="single" w:sz="4" w:space="0" w:color="000000"/>
            </w:tcBorders>
            <w:shd w:val="clear" w:color="auto" w:fill="auto"/>
          </w:tcPr>
          <w:p w:rsidR="002558F7" w:rsidRDefault="002558F7" w:rsidP="00DD72F0">
            <w:pPr>
              <w:shd w:val="clear" w:color="auto" w:fill="FFFFFF"/>
              <w:snapToGrid w:val="0"/>
              <w:spacing w:after="0" w:line="240" w:lineRule="auto"/>
              <w:jc w:val="center"/>
              <w:rPr>
                <w:rFonts w:ascii="Times New Roman" w:hAnsi="Times New Roman"/>
                <w:color w:val="000000"/>
                <w:sz w:val="28"/>
                <w:szCs w:val="28"/>
                <w:lang w:val="en-US"/>
              </w:rPr>
            </w:pPr>
          </w:p>
        </w:tc>
        <w:tc>
          <w:tcPr>
            <w:tcW w:w="1213" w:type="dxa"/>
            <w:tcBorders>
              <w:top w:val="single" w:sz="4" w:space="0" w:color="000000"/>
              <w:left w:val="single" w:sz="4" w:space="0" w:color="000000"/>
              <w:bottom w:val="single" w:sz="4" w:space="0" w:color="000000"/>
            </w:tcBorders>
            <w:shd w:val="clear" w:color="auto" w:fill="auto"/>
          </w:tcPr>
          <w:p w:rsidR="002558F7" w:rsidRDefault="002558F7" w:rsidP="00DD72F0">
            <w:pPr>
              <w:shd w:val="clear" w:color="auto" w:fill="FFFFFF"/>
              <w:snapToGrid w:val="0"/>
              <w:spacing w:after="0" w:line="240" w:lineRule="auto"/>
              <w:ind w:left="-1" w:right="12"/>
              <w:rPr>
                <w:rFonts w:ascii="Times New Roman" w:hAnsi="Times New Roman"/>
                <w:color w:val="000000"/>
                <w:sz w:val="28"/>
                <w:szCs w:val="28"/>
                <w:lang w:val="en-US"/>
              </w:rPr>
            </w:pPr>
          </w:p>
        </w:tc>
        <w:tc>
          <w:tcPr>
            <w:tcW w:w="1054" w:type="dxa"/>
            <w:tcBorders>
              <w:top w:val="single" w:sz="4" w:space="0" w:color="000000"/>
              <w:left w:val="single" w:sz="4" w:space="0" w:color="000000"/>
              <w:bottom w:val="single" w:sz="4" w:space="0" w:color="000000"/>
            </w:tcBorders>
            <w:shd w:val="clear" w:color="auto" w:fill="auto"/>
          </w:tcPr>
          <w:p w:rsidR="002558F7" w:rsidRDefault="002558F7" w:rsidP="00DD72F0">
            <w:pPr>
              <w:shd w:val="clear" w:color="auto" w:fill="FFFFFF"/>
              <w:snapToGrid w:val="0"/>
              <w:spacing w:after="0" w:line="240" w:lineRule="auto"/>
              <w:rPr>
                <w:rFonts w:ascii="Times New Roman" w:hAnsi="Times New Roman"/>
                <w:color w:val="000000"/>
                <w:sz w:val="28"/>
                <w:szCs w:val="28"/>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2558F7" w:rsidRDefault="002558F7" w:rsidP="00DD72F0">
            <w:pPr>
              <w:shd w:val="clear" w:color="auto" w:fill="FFFFFF"/>
              <w:tabs>
                <w:tab w:val="left" w:pos="-749"/>
              </w:tabs>
              <w:snapToGrid w:val="0"/>
              <w:spacing w:after="0" w:line="240" w:lineRule="auto"/>
              <w:ind w:left="-890" w:firstLine="890"/>
              <w:jc w:val="center"/>
              <w:rPr>
                <w:rFonts w:ascii="Times New Roman" w:hAnsi="Times New Roman"/>
                <w:color w:val="000000"/>
                <w:sz w:val="28"/>
                <w:szCs w:val="28"/>
              </w:rPr>
            </w:pPr>
          </w:p>
        </w:tc>
      </w:tr>
      <w:tr w:rsidR="002558F7" w:rsidTr="008269DF">
        <w:trPr>
          <w:trHeight w:val="341"/>
        </w:trPr>
        <w:tc>
          <w:tcPr>
            <w:tcW w:w="2213" w:type="dxa"/>
            <w:tcBorders>
              <w:top w:val="single" w:sz="4" w:space="0" w:color="000000"/>
              <w:left w:val="single" w:sz="4" w:space="0" w:color="000000"/>
              <w:bottom w:val="single" w:sz="4" w:space="0" w:color="000000"/>
            </w:tcBorders>
            <w:shd w:val="clear" w:color="auto" w:fill="auto"/>
          </w:tcPr>
          <w:p w:rsidR="002558F7" w:rsidRDefault="002558F7" w:rsidP="00DD72F0">
            <w:pPr>
              <w:shd w:val="clear" w:color="auto" w:fill="FFFFFF"/>
              <w:snapToGrid w:val="0"/>
              <w:spacing w:after="0" w:line="240" w:lineRule="auto"/>
              <w:rPr>
                <w:rFonts w:ascii="Times New Roman" w:hAnsi="Times New Roman"/>
                <w:i/>
                <w:color w:val="000000"/>
                <w:sz w:val="28"/>
                <w:szCs w:val="28"/>
              </w:rPr>
            </w:pPr>
          </w:p>
        </w:tc>
        <w:tc>
          <w:tcPr>
            <w:tcW w:w="654" w:type="dxa"/>
            <w:tcBorders>
              <w:top w:val="single" w:sz="4" w:space="0" w:color="000000"/>
              <w:left w:val="single" w:sz="4" w:space="0" w:color="000000"/>
              <w:bottom w:val="single" w:sz="4" w:space="0" w:color="000000"/>
            </w:tcBorders>
            <w:shd w:val="clear" w:color="auto" w:fill="auto"/>
          </w:tcPr>
          <w:p w:rsidR="002558F7" w:rsidRDefault="002558F7" w:rsidP="00DD72F0">
            <w:pPr>
              <w:shd w:val="clear" w:color="auto" w:fill="FFFFFF"/>
              <w:snapToGrid w:val="0"/>
              <w:spacing w:after="0" w:line="240" w:lineRule="auto"/>
              <w:jc w:val="center"/>
              <w:rPr>
                <w:rFonts w:ascii="Times New Roman" w:hAnsi="Times New Roman"/>
                <w:i/>
                <w:color w:val="000000"/>
                <w:sz w:val="28"/>
                <w:szCs w:val="28"/>
              </w:rPr>
            </w:pPr>
          </w:p>
        </w:tc>
        <w:tc>
          <w:tcPr>
            <w:tcW w:w="1026" w:type="dxa"/>
            <w:tcBorders>
              <w:top w:val="single" w:sz="4" w:space="0" w:color="000000"/>
              <w:left w:val="single" w:sz="4" w:space="0" w:color="000000"/>
              <w:bottom w:val="single" w:sz="4" w:space="0" w:color="000000"/>
            </w:tcBorders>
            <w:shd w:val="clear" w:color="auto" w:fill="auto"/>
          </w:tcPr>
          <w:p w:rsidR="002558F7" w:rsidRDefault="002558F7" w:rsidP="00DD72F0">
            <w:pPr>
              <w:shd w:val="clear" w:color="auto" w:fill="FFFFFF"/>
              <w:snapToGrid w:val="0"/>
              <w:spacing w:after="0" w:line="240" w:lineRule="auto"/>
              <w:jc w:val="center"/>
              <w:rPr>
                <w:rFonts w:ascii="Times New Roman" w:hAnsi="Times New Roman"/>
                <w:i/>
                <w:sz w:val="28"/>
                <w:szCs w:val="28"/>
              </w:rPr>
            </w:pPr>
          </w:p>
        </w:tc>
        <w:tc>
          <w:tcPr>
            <w:tcW w:w="974" w:type="dxa"/>
            <w:tcBorders>
              <w:top w:val="single" w:sz="4" w:space="0" w:color="000000"/>
              <w:left w:val="single" w:sz="4" w:space="0" w:color="000000"/>
              <w:bottom w:val="single" w:sz="4" w:space="0" w:color="000000"/>
            </w:tcBorders>
            <w:shd w:val="clear" w:color="auto" w:fill="auto"/>
          </w:tcPr>
          <w:p w:rsidR="002558F7" w:rsidRDefault="002558F7" w:rsidP="00DD72F0">
            <w:pPr>
              <w:shd w:val="clear" w:color="auto" w:fill="FFFFFF"/>
              <w:snapToGrid w:val="0"/>
              <w:spacing w:after="0" w:line="240" w:lineRule="auto"/>
              <w:jc w:val="center"/>
              <w:rPr>
                <w:rFonts w:ascii="Times New Roman" w:hAnsi="Times New Roman"/>
                <w:i/>
                <w:sz w:val="28"/>
                <w:szCs w:val="28"/>
              </w:rPr>
            </w:pPr>
          </w:p>
        </w:tc>
        <w:tc>
          <w:tcPr>
            <w:tcW w:w="1213" w:type="dxa"/>
            <w:tcBorders>
              <w:top w:val="single" w:sz="4" w:space="0" w:color="000000"/>
              <w:left w:val="single" w:sz="4" w:space="0" w:color="000000"/>
              <w:bottom w:val="single" w:sz="4" w:space="0" w:color="000000"/>
            </w:tcBorders>
            <w:shd w:val="clear" w:color="auto" w:fill="auto"/>
          </w:tcPr>
          <w:p w:rsidR="002558F7" w:rsidRDefault="002558F7" w:rsidP="00DD72F0">
            <w:pPr>
              <w:shd w:val="clear" w:color="auto" w:fill="FFFFFF"/>
              <w:snapToGrid w:val="0"/>
              <w:spacing w:after="0" w:line="240" w:lineRule="auto"/>
              <w:jc w:val="center"/>
              <w:rPr>
                <w:rFonts w:ascii="Times New Roman" w:hAnsi="Times New Roman"/>
                <w:i/>
                <w:sz w:val="28"/>
                <w:szCs w:val="28"/>
                <w:lang w:val="en-US"/>
              </w:rPr>
            </w:pPr>
          </w:p>
        </w:tc>
        <w:tc>
          <w:tcPr>
            <w:tcW w:w="840" w:type="dxa"/>
            <w:tcBorders>
              <w:top w:val="single" w:sz="4" w:space="0" w:color="000000"/>
              <w:left w:val="single" w:sz="4" w:space="0" w:color="000000"/>
              <w:bottom w:val="single" w:sz="4" w:space="0" w:color="000000"/>
            </w:tcBorders>
            <w:shd w:val="clear" w:color="auto" w:fill="auto"/>
          </w:tcPr>
          <w:p w:rsidR="002558F7" w:rsidRDefault="002558F7" w:rsidP="00DD72F0">
            <w:pPr>
              <w:shd w:val="clear" w:color="auto" w:fill="FFFFFF"/>
              <w:snapToGrid w:val="0"/>
              <w:spacing w:after="0" w:line="240" w:lineRule="auto"/>
              <w:jc w:val="center"/>
              <w:rPr>
                <w:rFonts w:ascii="Times New Roman" w:hAnsi="Times New Roman"/>
                <w:i/>
                <w:sz w:val="28"/>
                <w:szCs w:val="28"/>
                <w:lang w:val="en-US"/>
              </w:rPr>
            </w:pPr>
          </w:p>
        </w:tc>
        <w:tc>
          <w:tcPr>
            <w:tcW w:w="1213" w:type="dxa"/>
            <w:tcBorders>
              <w:top w:val="single" w:sz="4" w:space="0" w:color="000000"/>
              <w:left w:val="single" w:sz="4" w:space="0" w:color="000000"/>
              <w:bottom w:val="single" w:sz="4" w:space="0" w:color="000000"/>
            </w:tcBorders>
            <w:shd w:val="clear" w:color="auto" w:fill="auto"/>
          </w:tcPr>
          <w:p w:rsidR="002558F7" w:rsidRDefault="002558F7" w:rsidP="00DD72F0">
            <w:pPr>
              <w:shd w:val="clear" w:color="auto" w:fill="FFFFFF"/>
              <w:snapToGrid w:val="0"/>
              <w:spacing w:after="0" w:line="240" w:lineRule="auto"/>
              <w:ind w:left="-1" w:right="12"/>
              <w:rPr>
                <w:rFonts w:ascii="Times New Roman" w:hAnsi="Times New Roman"/>
                <w:i/>
                <w:sz w:val="28"/>
                <w:szCs w:val="28"/>
                <w:lang w:val="en-US"/>
              </w:rPr>
            </w:pPr>
          </w:p>
        </w:tc>
        <w:tc>
          <w:tcPr>
            <w:tcW w:w="1054" w:type="dxa"/>
            <w:tcBorders>
              <w:top w:val="single" w:sz="4" w:space="0" w:color="000000"/>
              <w:left w:val="single" w:sz="4" w:space="0" w:color="000000"/>
              <w:bottom w:val="single" w:sz="4" w:space="0" w:color="000000"/>
            </w:tcBorders>
            <w:shd w:val="clear" w:color="auto" w:fill="auto"/>
          </w:tcPr>
          <w:p w:rsidR="002558F7" w:rsidRDefault="002558F7" w:rsidP="00DD72F0">
            <w:pPr>
              <w:shd w:val="clear" w:color="auto" w:fill="FFFFFF"/>
              <w:snapToGrid w:val="0"/>
              <w:spacing w:after="0" w:line="240" w:lineRule="auto"/>
              <w:rPr>
                <w:rFonts w:ascii="Times New Roman" w:hAnsi="Times New Roman"/>
                <w:i/>
                <w:sz w:val="28"/>
                <w:szCs w:val="28"/>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2558F7" w:rsidRDefault="002558F7" w:rsidP="00DD72F0">
            <w:pPr>
              <w:shd w:val="clear" w:color="auto" w:fill="FFFFFF"/>
              <w:snapToGrid w:val="0"/>
              <w:spacing w:after="0" w:line="240" w:lineRule="auto"/>
              <w:jc w:val="center"/>
              <w:rPr>
                <w:rFonts w:ascii="Times New Roman" w:hAnsi="Times New Roman"/>
                <w:i/>
                <w:sz w:val="28"/>
                <w:szCs w:val="28"/>
              </w:rPr>
            </w:pPr>
          </w:p>
        </w:tc>
      </w:tr>
    </w:tbl>
    <w:p w:rsidR="002558F7" w:rsidRDefault="002558F7" w:rsidP="00DD72F0">
      <w:pPr>
        <w:shd w:val="clear" w:color="auto" w:fill="FFFFFF"/>
        <w:tabs>
          <w:tab w:val="left" w:pos="1365"/>
        </w:tabs>
        <w:spacing w:after="0" w:line="240" w:lineRule="auto"/>
        <w:jc w:val="center"/>
        <w:rPr>
          <w:sz w:val="28"/>
          <w:szCs w:val="28"/>
        </w:rPr>
      </w:pPr>
    </w:p>
    <w:p w:rsidR="000542A9" w:rsidRDefault="000542A9"/>
    <w:sectPr w:rsidR="000542A9" w:rsidSect="000542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BEDC8EB2"/>
    <w:name w:val="WW8Num2"/>
    <w:lvl w:ilvl="0">
      <w:start w:val="2"/>
      <w:numFmt w:val="decimal"/>
      <w:lvlText w:val="%1."/>
      <w:lvlJc w:val="left"/>
      <w:pPr>
        <w:tabs>
          <w:tab w:val="num" w:pos="720"/>
        </w:tabs>
        <w:ind w:left="720" w:hanging="360"/>
      </w:pPr>
    </w:lvl>
    <w:lvl w:ilvl="1">
      <w:start w:val="6"/>
      <w:numFmt w:val="decimal"/>
      <w:lvlText w:val="%1.%2."/>
      <w:lvlJc w:val="left"/>
      <w:pPr>
        <w:tabs>
          <w:tab w:val="num" w:pos="1080"/>
        </w:tabs>
        <w:ind w:left="1080" w:hanging="360"/>
      </w:pPr>
      <w:rPr>
        <w:rFonts w:ascii="Times New Roman" w:hAnsi="Times New Roman" w:cs="Times New Roman" w:hint="default"/>
        <w:sz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558F7"/>
    <w:rsid w:val="000542A9"/>
    <w:rsid w:val="00150278"/>
    <w:rsid w:val="002558F7"/>
    <w:rsid w:val="007C7C7D"/>
    <w:rsid w:val="0083524B"/>
    <w:rsid w:val="00A10B03"/>
    <w:rsid w:val="00B703CD"/>
    <w:rsid w:val="00BB0CEC"/>
    <w:rsid w:val="00CA4CBF"/>
    <w:rsid w:val="00CA784A"/>
    <w:rsid w:val="00D20077"/>
    <w:rsid w:val="00DD72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8F7"/>
    <w:rPr>
      <w:rFonts w:ascii="Calibri" w:eastAsia="Times New Roman" w:hAnsi="Calibri" w:cs="Times New Roman"/>
      <w:lang w:eastAsia="ru-RU"/>
    </w:rPr>
  </w:style>
  <w:style w:type="paragraph" w:styleId="1">
    <w:name w:val="heading 1"/>
    <w:basedOn w:val="a"/>
    <w:next w:val="a"/>
    <w:link w:val="10"/>
    <w:qFormat/>
    <w:rsid w:val="002558F7"/>
    <w:pPr>
      <w:keepNext/>
      <w:numPr>
        <w:numId w:val="1"/>
      </w:numPr>
      <w:tabs>
        <w:tab w:val="left" w:pos="5080"/>
      </w:tabs>
      <w:suppressAutoHyphens/>
      <w:overflowPunct w:val="0"/>
      <w:autoSpaceDE w:val="0"/>
      <w:outlineLvl w:val="0"/>
    </w:pPr>
    <w:rPr>
      <w:rFonts w:eastAsia="Calibri" w:cs="Calibri"/>
      <w:sz w:val="28"/>
      <w:szCs w:val="20"/>
      <w:lang w:eastAsia="zh-CN"/>
    </w:rPr>
  </w:style>
  <w:style w:type="paragraph" w:styleId="2">
    <w:name w:val="heading 2"/>
    <w:basedOn w:val="a"/>
    <w:next w:val="a"/>
    <w:link w:val="20"/>
    <w:qFormat/>
    <w:rsid w:val="002558F7"/>
    <w:pPr>
      <w:keepNext/>
      <w:numPr>
        <w:ilvl w:val="1"/>
        <w:numId w:val="1"/>
      </w:numPr>
      <w:suppressAutoHyphens/>
      <w:jc w:val="center"/>
      <w:outlineLvl w:val="1"/>
    </w:pPr>
    <w:rPr>
      <w:rFonts w:eastAsia="Calibri" w:cs="Calibri"/>
      <w:b/>
      <w:bCs/>
      <w:sz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558F7"/>
    <w:pPr>
      <w:tabs>
        <w:tab w:val="center" w:pos="4153"/>
        <w:tab w:val="right" w:pos="8306"/>
      </w:tabs>
      <w:suppressAutoHyphens/>
      <w:overflowPunct w:val="0"/>
      <w:autoSpaceDE w:val="0"/>
      <w:spacing w:after="0" w:line="348" w:lineRule="auto"/>
      <w:ind w:firstLine="709"/>
      <w:jc w:val="both"/>
      <w:textAlignment w:val="baseline"/>
    </w:pPr>
    <w:rPr>
      <w:rFonts w:ascii="Times New Roman" w:hAnsi="Times New Roman"/>
      <w:sz w:val="28"/>
      <w:szCs w:val="20"/>
      <w:lang w:eastAsia="ar-SA"/>
    </w:rPr>
  </w:style>
  <w:style w:type="character" w:customStyle="1" w:styleId="a4">
    <w:name w:val="Верхний колонтитул Знак"/>
    <w:basedOn w:val="a0"/>
    <w:link w:val="a3"/>
    <w:rsid w:val="002558F7"/>
    <w:rPr>
      <w:rFonts w:ascii="Times New Roman" w:eastAsia="Times New Roman" w:hAnsi="Times New Roman" w:cs="Times New Roman"/>
      <w:sz w:val="28"/>
      <w:szCs w:val="20"/>
      <w:lang w:eastAsia="ar-SA"/>
    </w:rPr>
  </w:style>
  <w:style w:type="character" w:customStyle="1" w:styleId="10">
    <w:name w:val="Заголовок 1 Знак"/>
    <w:basedOn w:val="a0"/>
    <w:link w:val="1"/>
    <w:rsid w:val="002558F7"/>
    <w:rPr>
      <w:rFonts w:ascii="Calibri" w:eastAsia="Calibri" w:hAnsi="Calibri" w:cs="Calibri"/>
      <w:sz w:val="28"/>
      <w:szCs w:val="20"/>
      <w:lang w:eastAsia="zh-CN"/>
    </w:rPr>
  </w:style>
  <w:style w:type="character" w:customStyle="1" w:styleId="20">
    <w:name w:val="Заголовок 2 Знак"/>
    <w:basedOn w:val="a0"/>
    <w:link w:val="2"/>
    <w:rsid w:val="002558F7"/>
    <w:rPr>
      <w:rFonts w:ascii="Calibri" w:eastAsia="Calibri" w:hAnsi="Calibri" w:cs="Calibri"/>
      <w:b/>
      <w:bCs/>
      <w:sz w:val="28"/>
      <w:lang w:eastAsia="zh-CN"/>
    </w:rPr>
  </w:style>
  <w:style w:type="paragraph" w:customStyle="1" w:styleId="ConsPlusNormal">
    <w:name w:val="ConsPlusNormal"/>
    <w:rsid w:val="002558F7"/>
    <w:pPr>
      <w:suppressAutoHyphens/>
      <w:autoSpaceDE w:val="0"/>
      <w:spacing w:after="0" w:line="240" w:lineRule="auto"/>
    </w:pPr>
    <w:rPr>
      <w:rFonts w:ascii="Times New Roman" w:eastAsia="Calibri" w:hAnsi="Times New Roman" w:cs="Times New Roman"/>
      <w:b/>
      <w:bCs/>
      <w:sz w:val="28"/>
      <w:szCs w:val="28"/>
      <w:lang w:eastAsia="zh-CN"/>
    </w:rPr>
  </w:style>
  <w:style w:type="paragraph" w:styleId="a5">
    <w:name w:val="No Spacing"/>
    <w:qFormat/>
    <w:rsid w:val="002558F7"/>
    <w:pPr>
      <w:suppressAutoHyphens/>
      <w:spacing w:after="0" w:line="240" w:lineRule="auto"/>
    </w:pPr>
    <w:rPr>
      <w:rFonts w:ascii="Calibri" w:eastAsia="Arial" w:hAnsi="Calibri" w:cs="Calibri"/>
      <w:lang w:eastAsia="zh-CN"/>
    </w:rPr>
  </w:style>
  <w:style w:type="paragraph" w:customStyle="1" w:styleId="ConsPlusTitle">
    <w:name w:val="ConsPlusTitle"/>
    <w:rsid w:val="002558F7"/>
    <w:pPr>
      <w:widowControl w:val="0"/>
      <w:suppressAutoHyphens/>
      <w:autoSpaceDE w:val="0"/>
      <w:spacing w:after="0" w:line="240" w:lineRule="auto"/>
    </w:pPr>
    <w:rPr>
      <w:rFonts w:ascii="Arial" w:eastAsia="Arial" w:hAnsi="Arial" w:cs="Arial"/>
      <w:b/>
      <w:bCs/>
      <w:sz w:val="20"/>
      <w:szCs w:val="20"/>
      <w:lang w:eastAsia="zh-CN"/>
    </w:rPr>
  </w:style>
  <w:style w:type="paragraph" w:customStyle="1" w:styleId="ConsPlusNonformat">
    <w:name w:val="ConsPlusNonformat"/>
    <w:rsid w:val="002558F7"/>
    <w:pPr>
      <w:widowControl w:val="0"/>
      <w:suppressAutoHyphens/>
      <w:autoSpaceDE w:val="0"/>
      <w:spacing w:after="0" w:line="240" w:lineRule="auto"/>
    </w:pPr>
    <w:rPr>
      <w:rFonts w:ascii="Courier New" w:eastAsia="Arial" w:hAnsi="Courier New" w:cs="Courier New"/>
      <w:sz w:val="20"/>
      <w:szCs w:val="20"/>
      <w:lang w:eastAsia="zh-CN"/>
    </w:rPr>
  </w:style>
  <w:style w:type="paragraph" w:customStyle="1" w:styleId="Oaenoaieoiaioa">
    <w:name w:val="Oaeno aieoiaioa"/>
    <w:basedOn w:val="a"/>
    <w:rsid w:val="002558F7"/>
    <w:pPr>
      <w:suppressAutoHyphens/>
      <w:overflowPunct w:val="0"/>
      <w:autoSpaceDE w:val="0"/>
      <w:ind w:firstLine="720"/>
      <w:jc w:val="both"/>
    </w:pPr>
    <w:rPr>
      <w:rFonts w:eastAsia="Calibri" w:cs="Calibri"/>
      <w:sz w:val="28"/>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2708</Words>
  <Characters>15441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АТТО</dc:creator>
  <cp:keywords/>
  <dc:description/>
  <cp:lastModifiedBy>Пользователь</cp:lastModifiedBy>
  <cp:revision>6</cp:revision>
  <cp:lastPrinted>2020-06-02T11:12:00Z</cp:lastPrinted>
  <dcterms:created xsi:type="dcterms:W3CDTF">2020-05-20T05:50:00Z</dcterms:created>
  <dcterms:modified xsi:type="dcterms:W3CDTF">2020-06-02T11:13:00Z</dcterms:modified>
</cp:coreProperties>
</file>