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44" w:rsidRDefault="00584B44" w:rsidP="002D5AAF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5E0CF3" wp14:editId="45239FAB">
            <wp:extent cx="657225" cy="847725"/>
            <wp:effectExtent l="0" t="0" r="9525" b="9525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</w:p>
    <w:p w:rsidR="00584B44" w:rsidRDefault="00584B44" w:rsidP="00584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584B44" w:rsidRDefault="00584B44" w:rsidP="00584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584B44" w:rsidRDefault="00584B44" w:rsidP="00584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B44" w:rsidRDefault="00584B44" w:rsidP="00584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</w:t>
      </w:r>
      <w:r w:rsidR="002D5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30.09.2016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                                                              № </w:t>
      </w:r>
      <w:r w:rsidR="002D5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72</w:t>
      </w:r>
    </w:p>
    <w:p w:rsidR="00584B44" w:rsidRDefault="00584B44" w:rsidP="00584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Брыковка</w:t>
      </w:r>
      <w:proofErr w:type="spellEnd"/>
    </w:p>
    <w:p w:rsidR="00584B44" w:rsidRDefault="00584B44" w:rsidP="00584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B44" w:rsidRPr="00190C3A" w:rsidRDefault="00584B44" w:rsidP="00584B44">
      <w:pPr>
        <w:pStyle w:val="a3"/>
        <w:spacing w:before="0" w:beforeAutospacing="0" w:after="0" w:afterAutospacing="0" w:line="273" w:lineRule="atLeast"/>
        <w:ind w:left="300" w:right="300"/>
        <w:jc w:val="center"/>
        <w:rPr>
          <w:sz w:val="28"/>
          <w:szCs w:val="28"/>
        </w:rPr>
      </w:pPr>
    </w:p>
    <w:p w:rsidR="00584B44" w:rsidRPr="00190C3A" w:rsidRDefault="00584B44" w:rsidP="00584B44">
      <w:pPr>
        <w:pStyle w:val="a3"/>
        <w:spacing w:before="0" w:beforeAutospacing="0" w:after="0" w:afterAutospacing="0" w:line="273" w:lineRule="atLeast"/>
        <w:ind w:left="300" w:right="300"/>
        <w:rPr>
          <w:b/>
          <w:sz w:val="28"/>
          <w:szCs w:val="28"/>
        </w:rPr>
      </w:pPr>
      <w:r w:rsidRPr="00190C3A">
        <w:rPr>
          <w:b/>
          <w:sz w:val="28"/>
          <w:szCs w:val="28"/>
        </w:rPr>
        <w:t>Об утверждении требований</w:t>
      </w:r>
    </w:p>
    <w:p w:rsidR="00584B44" w:rsidRPr="00190C3A" w:rsidRDefault="00584B44" w:rsidP="00584B44">
      <w:pPr>
        <w:pStyle w:val="a3"/>
        <w:spacing w:before="0" w:beforeAutospacing="0" w:after="0" w:afterAutospacing="0" w:line="273" w:lineRule="atLeast"/>
        <w:ind w:left="300" w:right="300"/>
        <w:rPr>
          <w:b/>
          <w:sz w:val="28"/>
          <w:szCs w:val="28"/>
        </w:rPr>
      </w:pPr>
      <w:r w:rsidRPr="00190C3A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 xml:space="preserve">технологическим, программным </w:t>
      </w:r>
      <w:r>
        <w:rPr>
          <w:b/>
          <w:sz w:val="28"/>
          <w:szCs w:val="28"/>
        </w:rPr>
        <w:br/>
        <w:t xml:space="preserve">и лингвистическим средствам </w:t>
      </w:r>
      <w:r>
        <w:rPr>
          <w:b/>
          <w:sz w:val="28"/>
          <w:szCs w:val="28"/>
        </w:rPr>
        <w:br/>
        <w:t xml:space="preserve">обеспечения пользования официальным </w:t>
      </w:r>
      <w:r>
        <w:rPr>
          <w:b/>
          <w:sz w:val="28"/>
          <w:szCs w:val="28"/>
        </w:rPr>
        <w:br/>
        <w:t xml:space="preserve">сайтом администрации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МО. </w:t>
      </w:r>
    </w:p>
    <w:p w:rsidR="00584B44" w:rsidRPr="00190C3A" w:rsidRDefault="00584B44" w:rsidP="00584B44">
      <w:pPr>
        <w:pStyle w:val="a3"/>
        <w:spacing w:before="0" w:beforeAutospacing="0" w:after="0" w:afterAutospacing="0" w:line="273" w:lineRule="atLeast"/>
        <w:ind w:left="300" w:right="300"/>
        <w:rPr>
          <w:b/>
          <w:sz w:val="28"/>
          <w:szCs w:val="28"/>
        </w:rPr>
      </w:pPr>
    </w:p>
    <w:p w:rsidR="00584B44" w:rsidRPr="00805CAB" w:rsidRDefault="00584B44" w:rsidP="00584B44">
      <w:pPr>
        <w:pStyle w:val="a3"/>
        <w:spacing w:before="0" w:beforeAutospacing="0" w:after="0" w:afterAutospacing="0" w:line="273" w:lineRule="atLeast"/>
        <w:ind w:right="300"/>
        <w:rPr>
          <w:b/>
          <w:color w:val="505050"/>
          <w:sz w:val="28"/>
          <w:szCs w:val="28"/>
        </w:rPr>
      </w:pPr>
    </w:p>
    <w:p w:rsidR="00584B44" w:rsidRPr="00190C3A" w:rsidRDefault="00584B44" w:rsidP="00584B4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3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 РФ от 10.07.2013 № 583 « Об обеспечении доступа к общественной информации о деятельности государственных органов и органов местного самоуправления  в информационно-телекоммуникационной сети «Интернет» в форме открытых данных»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190C3A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584B44" w:rsidRPr="00805CAB" w:rsidRDefault="00584B44" w:rsidP="00584B44">
      <w:pPr>
        <w:pStyle w:val="ConsPlusNormal"/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584B44" w:rsidRPr="00805CAB" w:rsidRDefault="00584B44" w:rsidP="00584B44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05CAB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584B44" w:rsidRPr="00293C8F" w:rsidRDefault="00584B44" w:rsidP="00584B44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293C8F">
        <w:rPr>
          <w:rFonts w:ascii="Times New Roman" w:hAnsi="Times New Roman" w:cs="Times New Roman"/>
          <w:sz w:val="28"/>
          <w:szCs w:val="28"/>
        </w:rPr>
        <w:t xml:space="preserve">1. Утвердить требования к технологическим, программным и лингвистическим средствам обеспечения пользования официальным сайтом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3C8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84B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Духовницкого муниципального района </w:t>
      </w:r>
      <w:r w:rsidRPr="00190C3A">
        <w:rPr>
          <w:rFonts w:ascii="Times New Roman" w:hAnsi="Times New Roman" w:cs="Times New Roman"/>
          <w:sz w:val="28"/>
        </w:rPr>
        <w:t>в соответствии с приложением №1.</w:t>
      </w:r>
    </w:p>
    <w:p w:rsidR="00584B44" w:rsidRPr="00293C8F" w:rsidRDefault="00584B44" w:rsidP="00584B44">
      <w:pPr>
        <w:pStyle w:val="a4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93C8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вступит в силу после обнародования. </w:t>
      </w:r>
    </w:p>
    <w:p w:rsidR="00584B44" w:rsidRPr="00805CAB" w:rsidRDefault="00584B44" w:rsidP="00584B44">
      <w:pPr>
        <w:pStyle w:val="a4"/>
        <w:jc w:val="both"/>
        <w:rPr>
          <w:color w:val="505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93C8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317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178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584B44" w:rsidRDefault="00584B44" w:rsidP="00584B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4B44" w:rsidRPr="0093178F" w:rsidRDefault="00584B44" w:rsidP="00584B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63B" w:rsidRDefault="00584B44" w:rsidP="00584B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317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0C3A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                   </w:t>
      </w:r>
      <w:r w:rsidR="000F463B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90C3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F463B">
        <w:rPr>
          <w:rFonts w:ascii="Times New Roman" w:hAnsi="Times New Roman" w:cs="Times New Roman"/>
          <w:b/>
          <w:sz w:val="28"/>
          <w:szCs w:val="28"/>
        </w:rPr>
        <w:t>Л.В. Мальцева</w:t>
      </w:r>
      <w:r w:rsidRPr="00190C3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F463B" w:rsidRDefault="000F463B" w:rsidP="00584B44">
      <w:pPr>
        <w:rPr>
          <w:rFonts w:ascii="Times New Roman" w:hAnsi="Times New Roman" w:cs="Times New Roman"/>
          <w:b/>
          <w:sz w:val="28"/>
          <w:szCs w:val="28"/>
        </w:rPr>
      </w:pPr>
    </w:p>
    <w:p w:rsidR="000F463B" w:rsidRDefault="000F463B" w:rsidP="00584B44">
      <w:pPr>
        <w:rPr>
          <w:rFonts w:ascii="Times New Roman" w:hAnsi="Times New Roman" w:cs="Times New Roman"/>
          <w:b/>
          <w:sz w:val="28"/>
          <w:szCs w:val="28"/>
        </w:rPr>
      </w:pPr>
    </w:p>
    <w:p w:rsidR="000F463B" w:rsidRDefault="000F463B" w:rsidP="000F46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0F463B" w:rsidRDefault="000F463B" w:rsidP="000F46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постановлению администрации</w:t>
      </w:r>
    </w:p>
    <w:p w:rsidR="000F463B" w:rsidRDefault="000F463B" w:rsidP="000F46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образования</w:t>
      </w:r>
    </w:p>
    <w:p w:rsidR="000F463B" w:rsidRDefault="000F463B" w:rsidP="000F46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Духовницкого муниципального района</w:t>
      </w:r>
    </w:p>
    <w:p w:rsidR="000F463B" w:rsidRPr="003B7C82" w:rsidRDefault="000F463B" w:rsidP="000F46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2D5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30.09.2016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№ </w:t>
      </w:r>
      <w:r w:rsidR="002D5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72</w:t>
      </w:r>
      <w:bookmarkStart w:id="0" w:name="_GoBack"/>
      <w:bookmarkEnd w:id="0"/>
    </w:p>
    <w:p w:rsidR="000F463B" w:rsidRDefault="000F463B" w:rsidP="000F4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463B" w:rsidRDefault="000F463B" w:rsidP="00584B44">
      <w:pPr>
        <w:rPr>
          <w:rFonts w:ascii="Times New Roman" w:hAnsi="Times New Roman" w:cs="Times New Roman"/>
          <w:b/>
          <w:sz w:val="28"/>
          <w:szCs w:val="28"/>
        </w:rPr>
      </w:pPr>
    </w:p>
    <w:p w:rsidR="000F463B" w:rsidRPr="00190C3A" w:rsidRDefault="000F463B" w:rsidP="000F463B">
      <w:pPr>
        <w:pStyle w:val="a3"/>
        <w:spacing w:before="0" w:beforeAutospacing="0" w:after="0" w:afterAutospacing="0" w:line="273" w:lineRule="atLeast"/>
        <w:ind w:left="300" w:right="300"/>
        <w:jc w:val="center"/>
        <w:rPr>
          <w:b/>
          <w:sz w:val="28"/>
          <w:szCs w:val="28"/>
        </w:rPr>
      </w:pPr>
      <w:r w:rsidRPr="00190C3A">
        <w:rPr>
          <w:b/>
          <w:sz w:val="28"/>
          <w:szCs w:val="28"/>
        </w:rPr>
        <w:t>Об утверждении требований</w:t>
      </w:r>
      <w:r>
        <w:rPr>
          <w:b/>
          <w:sz w:val="28"/>
          <w:szCs w:val="28"/>
        </w:rPr>
        <w:t xml:space="preserve"> </w:t>
      </w:r>
      <w:r w:rsidRPr="00190C3A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 xml:space="preserve">технологическим, программным </w:t>
      </w:r>
      <w:r>
        <w:rPr>
          <w:b/>
          <w:sz w:val="28"/>
          <w:szCs w:val="28"/>
        </w:rPr>
        <w:br/>
        <w:t xml:space="preserve">и лингвистическим средствам обеспечения пользования официальным сайтом администрации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МО.</w:t>
      </w:r>
    </w:p>
    <w:p w:rsidR="00D50618" w:rsidRDefault="00D50618" w:rsidP="00584B44"/>
    <w:p w:rsidR="000C674E" w:rsidRDefault="000F463B" w:rsidP="007A5275">
      <w:pPr>
        <w:pStyle w:val="a4"/>
        <w:tabs>
          <w:tab w:val="left" w:pos="709"/>
        </w:tabs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rebuchet MS" w:hAnsi="Trebuchet MS"/>
          <w:color w:val="000000"/>
        </w:rPr>
        <w:br/>
      </w:r>
      <w:r w:rsidR="007A5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Информация, размещаемая на официальном сайте администрации </w:t>
      </w:r>
      <w:proofErr w:type="spellStart"/>
      <w:r w:rsidR="000218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Брыковского</w:t>
      </w:r>
      <w:proofErr w:type="spellEnd"/>
      <w:r w:rsidR="000218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 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информационно-телекоммуникационной сети Интернет (далее - официальный сайт):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должна быть круглосуточно доступна пользователям информацией для получения, ознакомления и использования, а также для автоматической (без участия человека) обработки информационными системами без взимания платы за ознакомление с информацией или иное ее использование и иных ограничений;</w:t>
      </w:r>
      <w:proofErr w:type="gramEnd"/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должна быть доступна пользователям информацией без использования программного обеспечения, установка которого на технические средства пользователя информацией требует заключения пользователем лицензионного или иного соглашения с правообладателем программного обеспечения, предусматривающего взимание с пользователя информацией платы;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не должна быть зашифрована или защищена от доступа иными средствами, не позволяющими осуществить ознакомление пользователя информацией с ее содержанием без использования иного программного обеспечения или технических средств, чем веб-обозреватель. Доступ к информации, размещенной на официальном сайте, не может быть обусловлен требованием регистрации пользователей информации или предоставления ими персональных данных, а также требованием заключения ими лицензионных или иных соглашений.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5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Суммарная длительность перерывов в работе официального сайта в информационно-телекоммуникационной сети Интернет (далее - сеть Интернет) не должна превышать 4 часов в месяц (за исключением перерывов, связанных с обстоятельствами непреодолимой силы). При необходимости проведения плановых технических работ, в ходе которых доступ пользователей информацией к информации, размещенной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 работ.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5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Информация в виде текста размещается на официальном сайте в 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формате, обеспечивающем возможность поиска и копирования фрагментов текста средствами веб-обозревателя (гипертекстовый формат).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Нормативные правовые и иные акты, проекты актов, доклады, отчеты, договоры, обзоры, прогнозы, протоколы, заключения, статистическая информация, образцы форм и иных документов дополнительно к гипертекстовому формату размещаются на официальном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(документ в</w:t>
      </w:r>
      <w:proofErr w:type="gramEnd"/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электронной форме).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Нормативные правовые и иные акты могут дополнительно размещаться на официальных сайтах в графическом формате в виде графических образов их оригиналов (графический формат).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5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Программное обеспечение и технологические средства обеспечения пользования официальным сайтом, а также форматы размещенной на нем информации должны: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обеспечивать немедленный и свободный доступ пользователей к информации, размещенной на официальном сайте. Пользование информацией, размещенной на официальном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официальном сайте;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предоставлять пользователям информацией возможность беспрепятственного поиска и получения всей текстовой информации, размещенной на официальном сайте, включая поиск документа среди всех документов, опубликованных на сайте, по его реквизитам, содержанию документа;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предоставлять пользователям информацией возможность поиска и получения информации, размещенной на официальном сайте, средствами автоматизированного сбора данных в сети Интернет, в том числе поисковыми системами;</w:t>
      </w:r>
      <w:proofErr w:type="gramEnd"/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предоставлять пользователям информацией возможность определить дату и время размещения информации, а также дату и время последнего изменения информации на официальном сайте;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18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обеспечивать учет посещаемости всех страниц официального сайта путем размещения на всех страницах официального сайта программного кода (счетчика посещений),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  <w:proofErr w:type="gramEnd"/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18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обеспечивать бесплатное раскрытие в сети Интернет сводных данных о посещаемости официального сайта;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18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обеспечивать пользователю информацией возможность навигации, поиска и использования текстовой информации, размещенной на официальном 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сайте, при выключенной функции отображения графических элементов страниц в веб-обозревателе;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18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предоставлять пользователям информацией возможность пользоваться сайтом, в том числе посредством клавиатуры, без необходимости удерживать отдельные клавиши определенное время или необходимости придерживаться определенной последовательности ввода, производить одновременные нажатия нескольких клавиш;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18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предоставлять пользователям информацией возможность масштабировать (увеличивать и уменьшать) шрифт и элементы интерфейса официального сайта средствами веб-обозревателя.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5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Навигационные средства официального сайта должны соответствовать следующим требованиям: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вся размещенная на официальном сайте информация должна быть доступна пользователям информацией путем последовательного перехода по гиперссылкам, начиная с главной страницы официального сайта. </w:t>
      </w:r>
      <w:r w:rsidR="00C05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пользователю информацией должна предоставляться наглядная информация о структуре официального сайта и о местонахождении отображаемой страницы в этой структуре;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на каждой странице официального сайта должны быть размещены: главное меню, явно обозначенная ссылка на главную страницу, ссылка на карту официального сайта</w:t>
      </w:r>
      <w:r w:rsidR="00C05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наименование администрации </w:t>
      </w:r>
      <w:proofErr w:type="spellStart"/>
      <w:r w:rsidR="00C05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Брыковского</w:t>
      </w:r>
      <w:proofErr w:type="spellEnd"/>
      <w:r w:rsidR="00C05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заголовки и подписи на страницах должны описывать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веб-обозревателя;</w:t>
      </w:r>
      <w:proofErr w:type="gramEnd"/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д) текстовый адрес в сети Интернет (универсальный указатель ресурса, URL) </w:t>
      </w:r>
      <w:r w:rsidR="00C05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должно соответствовать её содержанию (назначению). 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5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защиты информации, размещенной на официальном сайте, должно быть обеспечено: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0C6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C05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рименение средств парольной защиты при размещении, изменении или удалении информации на официальном сайте;</w:t>
      </w:r>
      <w:r w:rsidR="00C05F5B" w:rsidRPr="000F46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="000C6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ащита информации от уничтожения, модификации и блокирования доступа к ней, а также от иных неправомерных действий в отношении такой информации;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r w:rsidR="000C6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ранение резервных материальных носителей с ежедневными копиями </w:t>
      </w:r>
      <w:r w:rsidR="000C6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базы данных размещенной на официальном сайте информации </w:t>
      </w:r>
      <w:proofErr w:type="gramStart"/>
      <w:r w:rsidR="000C6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менее </w:t>
      </w:r>
      <w:r w:rsidR="000C6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одного года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еженедельными копиями всей размещенной на официальном сайте информации - не менее </w:t>
      </w:r>
      <w:r w:rsidR="000C6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трех лет</w:t>
      </w:r>
      <w:r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65B64" w:rsidRDefault="000C674E" w:rsidP="000218C2">
      <w:pPr>
        <w:pStyle w:val="a4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г) Ведение электронных журналов учета операций, выполненных с помощью программного обеспечения и технологических средств ведения официального сайта, позволяющих обеспечивать учет времени и характера действий по размещению, изменению и удалению информации на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официальном сайте, фиксировать регистрационные данные оператора официального сайта, совершившего</w:t>
      </w:r>
      <w:r w:rsidR="00465B6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изменения на официальном сайте;</w:t>
      </w:r>
    </w:p>
    <w:p w:rsidR="000F463B" w:rsidRPr="000F463B" w:rsidRDefault="007A5275" w:rsidP="007A5275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0F463B"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Информация размещается на официальном </w:t>
      </w:r>
      <w:proofErr w:type="gramStart"/>
      <w:r w:rsidR="000F463B"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сайте</w:t>
      </w:r>
      <w:proofErr w:type="gramEnd"/>
      <w:r w:rsidR="000F463B"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русском языке. По решению Главы города Междуреченска отдельная информация на официальном сайте, помимо русского языка, может быть размещена на иностранных языках.</w:t>
      </w:r>
      <w:r w:rsidR="000F463B"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F463B" w:rsidRPr="000F46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463B" w:rsidRPr="000F4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Наименования иностранных юридических и имена физических лиц, а также иностранные официальные обозначения могут быть указаны с использованием соответствующего иностранного алфавита.</w:t>
      </w:r>
      <w:r w:rsidR="000F463B" w:rsidRPr="000F46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0F463B" w:rsidRPr="000F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65"/>
    <w:rsid w:val="000218C2"/>
    <w:rsid w:val="000C674E"/>
    <w:rsid w:val="000F463B"/>
    <w:rsid w:val="002D5AAF"/>
    <w:rsid w:val="00465B64"/>
    <w:rsid w:val="00584B44"/>
    <w:rsid w:val="007A5275"/>
    <w:rsid w:val="00830465"/>
    <w:rsid w:val="00C05F5B"/>
    <w:rsid w:val="00D5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4B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584B4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8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B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4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4B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584B4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8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B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2016-10-03T11:27:00Z</cp:lastPrinted>
  <dcterms:created xsi:type="dcterms:W3CDTF">2016-08-23T10:14:00Z</dcterms:created>
  <dcterms:modified xsi:type="dcterms:W3CDTF">2016-10-03T11:30:00Z</dcterms:modified>
</cp:coreProperties>
</file>