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E" w:rsidRDefault="005F4DAE" w:rsidP="005F4DAE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AE" w:rsidRDefault="005F4DAE" w:rsidP="005F4DAE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О С Т А Н О В Л Е Н И Е</w:t>
      </w: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F4DAE" w:rsidTr="005F4DAE">
        <w:trPr>
          <w:cantSplit/>
        </w:trPr>
        <w:tc>
          <w:tcPr>
            <w:tcW w:w="8575" w:type="dxa"/>
            <w:hideMark/>
          </w:tcPr>
          <w:p w:rsidR="005F4DAE" w:rsidRDefault="005E124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от  10.01. 2022</w:t>
            </w:r>
            <w:r w:rsidR="005F4DAE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года                                                  </w:t>
            </w:r>
            <w:r w:rsidR="00B958FF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                    </w:t>
            </w:r>
            <w:r w:rsidR="002F7B56">
              <w:rPr>
                <w:rFonts w:ascii="Times New Roman" w:eastAsia="Lucida Sans Unicode" w:hAnsi="Times New Roman"/>
                <w:b/>
                <w:sz w:val="28"/>
                <w:szCs w:val="28"/>
              </w:rPr>
              <w:t>№ 2</w:t>
            </w:r>
          </w:p>
        </w:tc>
      </w:tr>
    </w:tbl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с. Брыковка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Об утверждении</w:t>
      </w:r>
      <w:r w:rsidR="005E124D">
        <w:rPr>
          <w:rFonts w:ascii="Times New Roman" w:eastAsia="Lucida Sans Unicode" w:hAnsi="Times New Roman"/>
          <w:b/>
          <w:bCs/>
          <w:sz w:val="28"/>
          <w:szCs w:val="28"/>
        </w:rPr>
        <w:t xml:space="preserve"> Плана работы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комиссии по делам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несовершеннолетних при администрации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2F7B56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</w:t>
      </w:r>
      <w:r w:rsidR="005F4DAE">
        <w:rPr>
          <w:rFonts w:ascii="Times New Roman" w:eastAsia="Lucida Sans Unicode" w:hAnsi="Times New Roman"/>
          <w:bCs/>
          <w:sz w:val="28"/>
          <w:szCs w:val="28"/>
        </w:rPr>
        <w:t>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</w:r>
    </w:p>
    <w:p w:rsidR="005F4DAE" w:rsidRDefault="005F4DAE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</w:r>
      <w:r w:rsidR="005E124D">
        <w:rPr>
          <w:rFonts w:ascii="Times New Roman" w:eastAsia="Lucida Sans Unicode" w:hAnsi="Times New Roman"/>
          <w:bCs/>
          <w:sz w:val="28"/>
          <w:szCs w:val="28"/>
        </w:rPr>
        <w:t xml:space="preserve">, администрация </w:t>
      </w:r>
      <w:proofErr w:type="spellStart"/>
      <w:r w:rsidR="005E124D"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 w:rsidR="005E124D"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О С Т А Н О В Л </w:t>
      </w:r>
      <w:r w:rsidR="005E124D">
        <w:rPr>
          <w:rFonts w:ascii="Times New Roman" w:eastAsia="Lucida Sans Unicode" w:hAnsi="Times New Roman"/>
          <w:b/>
          <w:bCs/>
          <w:sz w:val="28"/>
          <w:szCs w:val="28"/>
        </w:rPr>
        <w:t>Я Е Т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: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E124D" w:rsidRDefault="005E124D" w:rsidP="005E124D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1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.Утвердить план работы 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 на 2022 год. (Приложение №1</w:t>
      </w:r>
      <w:r>
        <w:rPr>
          <w:rFonts w:ascii="Times New Roman" w:eastAsia="Lucida Sans Unicode" w:hAnsi="Times New Roman"/>
          <w:bCs/>
          <w:sz w:val="28"/>
          <w:szCs w:val="28"/>
        </w:rPr>
        <w:t>)</w:t>
      </w:r>
      <w:r>
        <w:rPr>
          <w:rFonts w:ascii="Times New Roman" w:eastAsia="Lucida Sans Unicode" w:hAnsi="Times New Roman"/>
          <w:bCs/>
          <w:sz w:val="28"/>
          <w:szCs w:val="28"/>
        </w:rPr>
        <w:t>.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   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E124D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2.Утвердить состав комиссии по делам несовершеннолетних при     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(Приложение №2)</w:t>
      </w:r>
      <w:r w:rsidR="005E124D">
        <w:rPr>
          <w:rFonts w:ascii="Times New Roman" w:eastAsia="Lucida Sans Unicode" w:hAnsi="Times New Roman"/>
          <w:bCs/>
          <w:sz w:val="28"/>
          <w:szCs w:val="28"/>
        </w:rPr>
        <w:t>.</w:t>
      </w: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E124D" w:rsidRDefault="005F4DAE" w:rsidP="005E124D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Глава                                                                           </w:t>
      </w:r>
      <w:r w:rsidR="005E124D">
        <w:rPr>
          <w:rFonts w:ascii="Times New Roman" w:eastAsia="Lucida Sans Unicode" w:hAnsi="Times New Roman"/>
          <w:b/>
          <w:bCs/>
          <w:sz w:val="28"/>
          <w:szCs w:val="28"/>
        </w:rPr>
        <w:t xml:space="preserve">                   Л.В. Мальцева</w:t>
      </w:r>
    </w:p>
    <w:p w:rsidR="005F4DAE" w:rsidRPr="005E124D" w:rsidRDefault="005F4DAE" w:rsidP="005E124D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lastRenderedPageBreak/>
        <w:t xml:space="preserve"> </w:t>
      </w:r>
      <w:r w:rsidR="005E124D">
        <w:rPr>
          <w:rFonts w:ascii="Times New Roman" w:eastAsia="Lucida Sans Unicode" w:hAnsi="Times New Roman"/>
          <w:bCs/>
          <w:sz w:val="24"/>
          <w:szCs w:val="24"/>
        </w:rPr>
        <w:t>Приложение № 1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</w:p>
    <w:p w:rsidR="005F4DAE" w:rsidRDefault="005F4DAE" w:rsidP="005E124D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                                         к Постановлению администрации  </w:t>
      </w:r>
    </w:p>
    <w:p w:rsidR="005F4DAE" w:rsidRDefault="005F4DAE" w:rsidP="005E124D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 </w:t>
      </w:r>
    </w:p>
    <w:p w:rsidR="005F4DAE" w:rsidRDefault="005E124D" w:rsidP="005E124D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10.01.2022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>
        <w:rPr>
          <w:rFonts w:ascii="Times New Roman" w:eastAsia="Lucida Sans Unicode" w:hAnsi="Times New Roman"/>
          <w:bCs/>
          <w:sz w:val="24"/>
          <w:szCs w:val="24"/>
        </w:rPr>
        <w:t>ода № 1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Л А Н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работы комиссии по делам несовершеннолетних при администрации   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</w:t>
      </w:r>
      <w:r w:rsidR="005E124D">
        <w:rPr>
          <w:rFonts w:ascii="Times New Roman" w:eastAsia="Lucida Sans Unicode" w:hAnsi="Times New Roman"/>
          <w:b/>
          <w:bCs/>
          <w:sz w:val="28"/>
          <w:szCs w:val="28"/>
        </w:rPr>
        <w:t>ского</w:t>
      </w:r>
      <w:proofErr w:type="spellEnd"/>
      <w:r w:rsidR="005E124D"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на 2022</w:t>
      </w:r>
      <w:r w:rsidR="002F7B56">
        <w:rPr>
          <w:rFonts w:ascii="Times New Roman" w:eastAsia="Lucida Sans Unicode" w:hAnsi="Times New Roman"/>
          <w:b/>
          <w:bCs/>
          <w:sz w:val="28"/>
          <w:szCs w:val="28"/>
        </w:rPr>
        <w:t xml:space="preserve"> год</w:t>
      </w:r>
    </w:p>
    <w:p w:rsidR="005F4DAE" w:rsidRDefault="005F4DAE" w:rsidP="005F4DAE">
      <w:pPr>
        <w:widowControl w:val="0"/>
        <w:suppressAutoHyphens/>
        <w:snapToGrid w:val="0"/>
        <w:spacing w:after="0"/>
        <w:ind w:left="720"/>
        <w:contextualSpacing/>
        <w:jc w:val="center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numPr>
          <w:ilvl w:val="0"/>
          <w:numId w:val="1"/>
        </w:numPr>
        <w:suppressAutoHyphens/>
        <w:snapToGrid w:val="0"/>
        <w:spacing w:after="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Вопросы для рассмотрения на заседаниях комиссии по делам несовершеннолетних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/п.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Отметка для выполнения</w:t>
            </w: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Об итогах деятельности комиссии по делам несовершеннолетних и защите их прав при адми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нистрации </w:t>
            </w:r>
            <w:proofErr w:type="spellStart"/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совместной работе органов и учреждений системы профилактики по профилактике наркомании, алкоголизма 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МОУ 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администрации </w:t>
            </w:r>
            <w:proofErr w:type="spellStart"/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квартал 2022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5E12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комиссии по профилактике правонарушений среди несо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вершеннолетних за 1 квартал 202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организации отдыха, оздоровления, досуга детей, проживающих в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семьях, находящихся в социально опасном положении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МОУ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по профилактике гибели и травматизма несовершеннолетни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х на пожарах за 1 полугодие 2022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ыковского</w:t>
            </w:r>
            <w:proofErr w:type="spellEnd"/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полугодие 2022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готовности детей  из семей, находящихся в социально опасном положении, к школе.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члены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5E12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9 месяцев 202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проведенной работе по профилактике наркомании, токсикомании, употребления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спиртосодержищих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продуктов среди несовершеннолетних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библиотек по формированию нравственной и правовой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КДН, библиотеки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рыков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ка,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ико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льское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риг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орьевка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B958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работе комиссии по профилактике правонару</w:t>
            </w:r>
            <w:r w:rsidR="005E124D">
              <w:rPr>
                <w:rFonts w:ascii="Times New Roman" w:eastAsia="Lucida Sans Unicode" w:hAnsi="Times New Roman"/>
                <w:bCs/>
                <w:sz w:val="28"/>
                <w:szCs w:val="28"/>
              </w:rPr>
              <w:t>шений несовершеннолетних за 2022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. Методическая работа 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информации о работе комиссии по делам несовершеннолетних и защите их прав в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районную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КДН и ЗП.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III</w:t>
      </w:r>
      <w:r>
        <w:rPr>
          <w:rFonts w:ascii="Times New Roman" w:eastAsia="Lucida Sans Unicode" w:hAnsi="Times New Roman"/>
          <w:bCs/>
          <w:sz w:val="28"/>
          <w:szCs w:val="28"/>
        </w:rPr>
        <w:t>. Общие организационные мероприятия по профилактике безнадзорности и правонарушений несовершеннолетних.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Разработка и утверждение графика проведения рейдов по выявлению бродяжничества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попрошайничества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несовершеннолетних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Составление и корректировка графиков контрольных посещений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семей, находящихся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т.ж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безнадзорных несовершеннолетних.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Посещение семей, находящихся в социально опасном положении, проживающих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 раз в месяц.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материалов для размещения на официальном сайте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/>
    <w:p w:rsidR="005C4950" w:rsidRDefault="005C4950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/>
    <w:p w:rsidR="005E124D" w:rsidRDefault="005E124D" w:rsidP="005E124D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</w:p>
    <w:p w:rsidR="005E124D" w:rsidRPr="002F7B56" w:rsidRDefault="005E124D" w:rsidP="005E124D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Приложение № 2 </w:t>
      </w:r>
    </w:p>
    <w:p w:rsidR="005E124D" w:rsidRDefault="005E124D" w:rsidP="005E124D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5E124D" w:rsidRDefault="005E124D" w:rsidP="005E124D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5E124D" w:rsidRDefault="005E124D" w:rsidP="005E124D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10</w:t>
      </w:r>
      <w:r>
        <w:rPr>
          <w:rFonts w:ascii="Times New Roman" w:eastAsia="Lucida Sans Unicode" w:hAnsi="Times New Roman"/>
          <w:bCs/>
          <w:sz w:val="24"/>
          <w:szCs w:val="24"/>
        </w:rPr>
        <w:t>.01.202</w:t>
      </w:r>
      <w:r>
        <w:rPr>
          <w:rFonts w:ascii="Times New Roman" w:eastAsia="Lucida Sans Unicode" w:hAnsi="Times New Roman"/>
          <w:bCs/>
          <w:sz w:val="24"/>
          <w:szCs w:val="24"/>
        </w:rPr>
        <w:t>2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>
        <w:rPr>
          <w:rFonts w:ascii="Times New Roman" w:eastAsia="Lucida Sans Unicode" w:hAnsi="Times New Roman"/>
          <w:bCs/>
          <w:sz w:val="24"/>
          <w:szCs w:val="24"/>
        </w:rPr>
        <w:t>ода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 № 2</w:t>
      </w:r>
    </w:p>
    <w:p w:rsidR="005E124D" w:rsidRDefault="005E124D" w:rsidP="005E124D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E124D" w:rsidRDefault="005E124D" w:rsidP="005E124D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С О С Т А В</w:t>
      </w:r>
    </w:p>
    <w:p w:rsidR="005E124D" w:rsidRDefault="005E124D" w:rsidP="005E124D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МО</w:t>
      </w:r>
    </w:p>
    <w:p w:rsidR="005E124D" w:rsidRDefault="005E124D" w:rsidP="005E124D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tbl>
      <w:tblPr>
        <w:tblW w:w="96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2"/>
        <w:gridCol w:w="2084"/>
        <w:gridCol w:w="3354"/>
      </w:tblGrid>
      <w:tr w:rsidR="005E124D" w:rsidTr="003204CE">
        <w:trPr>
          <w:trHeight w:val="310"/>
        </w:trPr>
        <w:tc>
          <w:tcPr>
            <w:tcW w:w="4253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155" w:hanging="142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124D" w:rsidTr="003204CE">
        <w:trPr>
          <w:trHeight w:val="310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Мальцева Лариса Викторовна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124D" w:rsidTr="003204CE">
        <w:trPr>
          <w:trHeight w:val="310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Никушина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Елена Павловна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firstLine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124D" w:rsidTr="003204CE">
        <w:trPr>
          <w:trHeight w:val="310"/>
        </w:trPr>
        <w:tc>
          <w:tcPr>
            <w:tcW w:w="4253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1077" w:hanging="1064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124D" w:rsidTr="003204CE">
        <w:trPr>
          <w:trHeight w:val="310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Брагина Светлана Анатольевна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E124D" w:rsidTr="003204CE">
        <w:trPr>
          <w:trHeight w:val="310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Александрова Татьяна Петровна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Грошева Марина Валентиновна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Безрукова Эльмира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Рагимовна</w:t>
            </w:r>
            <w:proofErr w:type="spellEnd"/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социальный педагог                                                                           МОУ «СОШ имени   </w:t>
            </w:r>
            <w:r>
              <w:rPr>
                <w:rFonts w:ascii="Times New Roman" w:eastAsia="Lucida Sans Unicode" w:hAnsi="Times New Roman"/>
                <w:bCs/>
                <w:color w:val="000000"/>
                <w:sz w:val="28"/>
                <w:szCs w:val="28"/>
                <w:lang w:eastAsia="ru-RU"/>
              </w:rPr>
              <w:t>Н.В.</w:t>
            </w:r>
            <w:r>
              <w:rPr>
                <w:rFonts w:ascii="Times New Roman" w:eastAsia="Lucida Sans Unicode" w:hAnsi="Times New Roman"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Грибанова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рыковка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»                                                                             (по согласованию)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Лысова Мария Викторовна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Брыковка                                                                             (по согласованию)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Горюшкина Светлана Александровна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Никольское (по согласованию)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Фомина Галина Федоровна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 Григорьевка  (по согласованию)</w:t>
            </w:r>
          </w:p>
        </w:tc>
      </w:tr>
      <w:tr w:rsidR="005E124D" w:rsidTr="003204CE">
        <w:trPr>
          <w:trHeight w:val="324"/>
        </w:trPr>
        <w:tc>
          <w:tcPr>
            <w:tcW w:w="4253" w:type="dxa"/>
            <w:hideMark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Симикина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Валентина Валерьевна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Тюленева Татьяна Николаевна</w:t>
            </w:r>
          </w:p>
        </w:tc>
        <w:tc>
          <w:tcPr>
            <w:tcW w:w="208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воспитатель  МОУ «СОШ имени Н.В Грибанова  с. Брыковка»                                                                                       (по согласованию)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депутат сельского Совета</w:t>
            </w:r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  <w:bookmarkStart w:id="0" w:name="_GoBack"/>
            <w:bookmarkEnd w:id="0"/>
          </w:p>
          <w:p w:rsidR="005E124D" w:rsidRDefault="005E124D" w:rsidP="003204C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E124D" w:rsidRDefault="005E124D"/>
    <w:sectPr w:rsidR="005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2591"/>
    <w:multiLevelType w:val="hybridMultilevel"/>
    <w:tmpl w:val="6CA8DC3A"/>
    <w:lvl w:ilvl="0" w:tplc="AE3A7A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F"/>
    <w:rsid w:val="001B396E"/>
    <w:rsid w:val="002F7B56"/>
    <w:rsid w:val="003427C5"/>
    <w:rsid w:val="005C4950"/>
    <w:rsid w:val="005E124D"/>
    <w:rsid w:val="005F4DAE"/>
    <w:rsid w:val="00980C66"/>
    <w:rsid w:val="00B958FF"/>
    <w:rsid w:val="00E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2022-01-17T06:16:00Z</cp:lastPrinted>
  <dcterms:created xsi:type="dcterms:W3CDTF">2020-01-16T10:01:00Z</dcterms:created>
  <dcterms:modified xsi:type="dcterms:W3CDTF">2022-01-17T06:18:00Z</dcterms:modified>
</cp:coreProperties>
</file>