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94" w:rsidRDefault="000A4994" w:rsidP="000A4994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0"/>
          <w:sz w:val="28"/>
          <w:szCs w:val="28"/>
        </w:rPr>
        <w:t xml:space="preserve">               </w:t>
      </w:r>
      <w:r w:rsidR="00224838">
        <w:rPr>
          <w:rFonts w:ascii="Times New Roman" w:hAnsi="Times New Roman"/>
          <w:noProof/>
          <w:spacing w:val="2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noProof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695325" cy="876300"/>
            <wp:effectExtent l="0" t="0" r="9525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838">
        <w:rPr>
          <w:rFonts w:ascii="Times New Roman" w:hAnsi="Times New Roman"/>
          <w:noProof/>
          <w:spacing w:val="20"/>
          <w:sz w:val="28"/>
          <w:szCs w:val="28"/>
        </w:rPr>
        <w:t xml:space="preserve">                </w:t>
      </w:r>
      <w:r>
        <w:rPr>
          <w:rFonts w:ascii="Times New Roman" w:hAnsi="Times New Roman"/>
          <w:noProof/>
          <w:spacing w:val="20"/>
          <w:sz w:val="28"/>
          <w:szCs w:val="28"/>
        </w:rPr>
        <w:t xml:space="preserve">                 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СЕЛЬСКИЙ СОВЕТ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БРЫКОВСКОГО МУНИЦИПАЛЬНОГО ОБРАЗОВАНИЯ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723C90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A4994" w:rsidRDefault="00114534" w:rsidP="000A4994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___________</w:t>
      </w:r>
      <w:r w:rsidR="000A4994">
        <w:rPr>
          <w:rFonts w:ascii="Times New Roman" w:hAnsi="Times New Roman"/>
          <w:b/>
          <w:sz w:val="28"/>
          <w:szCs w:val="28"/>
        </w:rPr>
        <w:t>года</w:t>
      </w:r>
      <w:r w:rsidR="000A4994">
        <w:rPr>
          <w:rFonts w:ascii="Times New Roman" w:hAnsi="Times New Roman"/>
          <w:b/>
          <w:sz w:val="28"/>
          <w:szCs w:val="28"/>
        </w:rPr>
        <w:tab/>
      </w:r>
      <w:r w:rsidR="000A4994"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="000A4994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№_____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4"/>
          <w:szCs w:val="28"/>
        </w:rPr>
        <w:t>Брыковка</w:t>
      </w: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tbl>
      <w:tblPr>
        <w:tblW w:w="1447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2"/>
        <w:gridCol w:w="5013"/>
        <w:gridCol w:w="4450"/>
      </w:tblGrid>
      <w:tr w:rsidR="000A4994" w:rsidTr="000A4994">
        <w:trPr>
          <w:trHeight w:val="1430"/>
        </w:trPr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994" w:rsidRDefault="000A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стоимости услуг, предоставляемых согласно гарантированному перечню по погребению умерших (погибших)</w:t>
            </w:r>
          </w:p>
        </w:tc>
        <w:tc>
          <w:tcPr>
            <w:tcW w:w="5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994" w:rsidRDefault="000A499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94" w:rsidRDefault="000A49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A4994" w:rsidRDefault="000A4994" w:rsidP="000A4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соответствии с Федеральным законом от 12 января 1996 года №</w:t>
      </w:r>
      <w:r w:rsidR="00723C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8-ФЗ «О погребении и похоронном деле», Федеральным законом от 6 октября 2003 года №131-ФЗ «Об общих принципах организации местного самоуправления в Российской Федерации,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области, сельский Совет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723C90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4994" w:rsidRDefault="000A4994" w:rsidP="000A4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A499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требования к качеству услуг, предоставляемых согласно гарантированному перечню услуг по погребению умерших (погибших),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 1.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Установить 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</w:t>
      </w:r>
      <w:r w:rsidR="00224838">
        <w:rPr>
          <w:rFonts w:ascii="Times New Roman" w:hAnsi="Times New Roman"/>
          <w:sz w:val="28"/>
          <w:szCs w:val="28"/>
        </w:rPr>
        <w:t xml:space="preserve"> при невозможности осуществлять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дел, 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согласно приложения № 2.</w:t>
      </w:r>
      <w:proofErr w:type="gramEnd"/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стоимость услуг предоставляемых согласно гарантированному перечню услуг по погребению умерших (погибших),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 3.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Определить стоимость услуг по погребению умерших (погибших), не имеющих супруга, близких родственников, иных родственников, либо </w:t>
      </w:r>
      <w:r>
        <w:rPr>
          <w:rFonts w:ascii="Times New Roman" w:hAnsi="Times New Roman"/>
          <w:sz w:val="28"/>
          <w:szCs w:val="28"/>
        </w:rPr>
        <w:lastRenderedPageBreak/>
        <w:t>законного представителя умершего (погибшего),</w:t>
      </w:r>
      <w:r w:rsidR="00224838" w:rsidRPr="00224838">
        <w:rPr>
          <w:rFonts w:ascii="Times New Roman" w:hAnsi="Times New Roman"/>
          <w:sz w:val="28"/>
          <w:szCs w:val="28"/>
        </w:rPr>
        <w:t xml:space="preserve"> </w:t>
      </w:r>
      <w:r w:rsidR="00224838">
        <w:rPr>
          <w:rFonts w:ascii="Times New Roman" w:hAnsi="Times New Roman"/>
          <w:sz w:val="28"/>
          <w:szCs w:val="28"/>
        </w:rPr>
        <w:t>при невозможности осуществлять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дел,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 согласно приложения № 4.</w:t>
      </w:r>
      <w:proofErr w:type="gramEnd"/>
    </w:p>
    <w:p w:rsidR="000A4994" w:rsidRDefault="000A4994" w:rsidP="000A4994">
      <w:pPr>
        <w:pStyle w:val="a6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</w:t>
      </w:r>
      <w:r w:rsidR="007D5D44">
        <w:rPr>
          <w:rFonts w:ascii="Times New Roman" w:hAnsi="Times New Roman"/>
          <w:sz w:val="28"/>
          <w:szCs w:val="28"/>
        </w:rPr>
        <w:t xml:space="preserve"> вступает в силу со дня его опубликования и</w:t>
      </w:r>
      <w:r>
        <w:rPr>
          <w:rFonts w:ascii="Times New Roman" w:hAnsi="Times New Roman"/>
          <w:sz w:val="28"/>
          <w:szCs w:val="28"/>
        </w:rPr>
        <w:t xml:space="preserve"> распространяется  на правоо</w:t>
      </w:r>
      <w:r w:rsidR="0072348F">
        <w:rPr>
          <w:rFonts w:ascii="Times New Roman" w:hAnsi="Times New Roman"/>
          <w:sz w:val="28"/>
          <w:szCs w:val="28"/>
        </w:rPr>
        <w:t>тношения, возникшие с 01.02.2020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</w:t>
      </w:r>
      <w:r w:rsidR="0072348F">
        <w:rPr>
          <w:rFonts w:ascii="Times New Roman" w:hAnsi="Times New Roman"/>
          <w:sz w:val="28"/>
          <w:szCs w:val="28"/>
        </w:rPr>
        <w:t>разования   от  01.03.2019</w:t>
      </w:r>
      <w:r>
        <w:rPr>
          <w:rFonts w:ascii="Times New Roman" w:hAnsi="Times New Roman"/>
          <w:sz w:val="28"/>
          <w:szCs w:val="28"/>
        </w:rPr>
        <w:t xml:space="preserve"> года  </w:t>
      </w:r>
      <w:r w:rsidR="007D5D44">
        <w:rPr>
          <w:rFonts w:ascii="Times New Roman" w:hAnsi="Times New Roman"/>
          <w:sz w:val="28"/>
          <w:szCs w:val="28"/>
        </w:rPr>
        <w:t>№ 5/8</w:t>
      </w:r>
      <w:r>
        <w:rPr>
          <w:rFonts w:ascii="Times New Roman" w:hAnsi="Times New Roman"/>
          <w:sz w:val="28"/>
          <w:szCs w:val="28"/>
        </w:rPr>
        <w:t xml:space="preserve"> признать  утратившим силу с момента вступления в силу настоящего решения.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в местах, определенных решением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11.01.2012 г. № 5/22.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0A4994" w:rsidRDefault="000A4994" w:rsidP="000A4994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0A4994" w:rsidRDefault="000A4994" w:rsidP="000A4994">
      <w:pPr>
        <w:pStyle w:val="a4"/>
        <w:ind w:firstLine="0"/>
        <w:rPr>
          <w:bCs/>
          <w:szCs w:val="24"/>
        </w:rPr>
      </w:pPr>
    </w:p>
    <w:p w:rsidR="000A4994" w:rsidRDefault="000A4994" w:rsidP="000A4994">
      <w:pPr>
        <w:pStyle w:val="a7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                                                                                         Л.В.</w:t>
      </w:r>
      <w:r w:rsidR="007234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Мальцева</w:t>
      </w:r>
    </w:p>
    <w:p w:rsidR="000A4994" w:rsidRDefault="000A4994" w:rsidP="000A4994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A4994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224838" w:rsidRDefault="00224838" w:rsidP="002248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A4994" w:rsidRDefault="000A4994" w:rsidP="0022483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0A4994" w:rsidRDefault="000A4994" w:rsidP="00723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сельского Совета </w:t>
      </w:r>
    </w:p>
    <w:p w:rsidR="000A4994" w:rsidRDefault="0072348F" w:rsidP="00723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0A4994" w:rsidRDefault="00114534" w:rsidP="00723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_______года  № _____</w:t>
      </w:r>
    </w:p>
    <w:p w:rsidR="000A4994" w:rsidRDefault="000A4994" w:rsidP="000A499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качеству услуг, предоставляемых согласно гарантированному перечню услуг по погребению умерших (погибших), в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</w:p>
    <w:p w:rsidR="00480F5F" w:rsidRDefault="00480F5F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0517E8" w:rsidRDefault="000517E8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2348F" w:rsidRDefault="0072348F" w:rsidP="000517E8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документов, необходимых для погребения.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документов, необходимых для погребения включает в себя:</w:t>
      </w:r>
    </w:p>
    <w:p w:rsidR="000A4994" w:rsidRDefault="000A4994" w:rsidP="000517E8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заказа на захоронение</w:t>
      </w:r>
      <w:r w:rsidR="0072348F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свидетельства о смерти в </w:t>
      </w:r>
      <w:proofErr w:type="spellStart"/>
      <w:r>
        <w:rPr>
          <w:rFonts w:ascii="Times New Roman" w:hAnsi="Times New Roman"/>
          <w:sz w:val="28"/>
          <w:szCs w:val="28"/>
        </w:rPr>
        <w:t>ЗАГС</w:t>
      </w:r>
      <w:r w:rsidR="0072348F">
        <w:rPr>
          <w:rFonts w:ascii="Times New Roman" w:hAnsi="Times New Roman"/>
          <w:sz w:val="28"/>
          <w:szCs w:val="28"/>
        </w:rPr>
        <w:t>е</w:t>
      </w:r>
      <w:proofErr w:type="spellEnd"/>
      <w:r w:rsidR="0072348F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заказа на могилу</w:t>
      </w:r>
      <w:r w:rsidR="0072348F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разрешения на захоронение и доставка разрешения на кладбище</w:t>
      </w:r>
      <w:r w:rsidR="0072348F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удостоверения о захоронении</w:t>
      </w:r>
      <w:r w:rsidR="0072348F">
        <w:rPr>
          <w:rFonts w:ascii="Times New Roman" w:hAnsi="Times New Roman"/>
          <w:sz w:val="28"/>
          <w:szCs w:val="28"/>
        </w:rPr>
        <w:t>.</w:t>
      </w:r>
    </w:p>
    <w:p w:rsidR="000517E8" w:rsidRDefault="000517E8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 доставка гроба и других предметов, необходимых</w:t>
      </w:r>
      <w:r w:rsidR="0072348F">
        <w:rPr>
          <w:rFonts w:ascii="Times New Roman" w:hAnsi="Times New Roman"/>
          <w:sz w:val="28"/>
          <w:szCs w:val="28"/>
        </w:rPr>
        <w:t xml:space="preserve"> для погребения.</w:t>
      </w:r>
    </w:p>
    <w:p w:rsidR="000A4994" w:rsidRDefault="000A4994" w:rsidP="000517E8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Предоставляется гроб, изготовленный из</w:t>
      </w:r>
      <w:r w:rsidR="0072348F">
        <w:rPr>
          <w:rFonts w:ascii="Times New Roman" w:hAnsi="Times New Roman"/>
          <w:sz w:val="28"/>
          <w:szCs w:val="28"/>
        </w:rPr>
        <w:t xml:space="preserve"> доски обрезной хвойных пород</w:t>
      </w:r>
      <w:r>
        <w:rPr>
          <w:rFonts w:ascii="Times New Roman" w:hAnsi="Times New Roman"/>
          <w:sz w:val="28"/>
          <w:szCs w:val="28"/>
        </w:rPr>
        <w:t xml:space="preserve"> толщиной не ме</w:t>
      </w:r>
      <w:r w:rsidR="0072348F">
        <w:rPr>
          <w:rFonts w:ascii="Times New Roman" w:hAnsi="Times New Roman"/>
          <w:sz w:val="28"/>
          <w:szCs w:val="28"/>
        </w:rPr>
        <w:t>нее 25 мм.</w:t>
      </w:r>
    </w:p>
    <w:p w:rsidR="000A4994" w:rsidRDefault="000A4994" w:rsidP="000517E8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Доставка гроба и других предметов, необходимых для погребения, производится согласно счету-заказу до места нахождения тела</w:t>
      </w:r>
      <w:r w:rsidR="0072348F">
        <w:rPr>
          <w:rFonts w:ascii="Times New Roman" w:hAnsi="Times New Roman"/>
          <w:sz w:val="28"/>
          <w:szCs w:val="28"/>
        </w:rPr>
        <w:t xml:space="preserve"> умершего</w:t>
      </w:r>
      <w:r>
        <w:rPr>
          <w:rFonts w:ascii="Times New Roman" w:hAnsi="Times New Roman"/>
          <w:sz w:val="28"/>
          <w:szCs w:val="28"/>
        </w:rPr>
        <w:t xml:space="preserve"> (адрес, морг) в назначенн</w:t>
      </w:r>
      <w:r w:rsidR="007D4B3A">
        <w:rPr>
          <w:rFonts w:ascii="Times New Roman" w:hAnsi="Times New Roman"/>
          <w:sz w:val="28"/>
          <w:szCs w:val="28"/>
        </w:rPr>
        <w:t xml:space="preserve">ое заказчиком время и </w:t>
      </w:r>
      <w:r>
        <w:rPr>
          <w:rFonts w:ascii="Times New Roman" w:hAnsi="Times New Roman"/>
          <w:sz w:val="28"/>
          <w:szCs w:val="28"/>
        </w:rPr>
        <w:t>осуществляется двумя агентами</w:t>
      </w:r>
      <w:r w:rsidR="007D4B3A">
        <w:rPr>
          <w:rFonts w:ascii="Times New Roman" w:hAnsi="Times New Roman"/>
          <w:sz w:val="28"/>
          <w:szCs w:val="28"/>
        </w:rPr>
        <w:t xml:space="preserve">. Для доставки гроба предоставляется </w:t>
      </w:r>
      <w:r>
        <w:rPr>
          <w:rFonts w:ascii="Times New Roman" w:hAnsi="Times New Roman"/>
          <w:sz w:val="28"/>
          <w:szCs w:val="28"/>
        </w:rPr>
        <w:t xml:space="preserve"> </w:t>
      </w:r>
      <w:r w:rsidR="007D4B3A">
        <w:rPr>
          <w:rFonts w:ascii="Times New Roman" w:hAnsi="Times New Roman"/>
          <w:sz w:val="28"/>
          <w:szCs w:val="28"/>
        </w:rPr>
        <w:t>специально оборудованный транспорт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517E8" w:rsidRDefault="000517E8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Перевозка тела (останков) умершего (погибше</w:t>
      </w:r>
      <w:r w:rsidR="007D4B3A">
        <w:rPr>
          <w:rFonts w:ascii="Times New Roman" w:hAnsi="Times New Roman"/>
          <w:sz w:val="28"/>
          <w:szCs w:val="28"/>
        </w:rPr>
        <w:t>го) на кладбище.</w:t>
      </w:r>
    </w:p>
    <w:p w:rsidR="000A4994" w:rsidRDefault="000A4994" w:rsidP="000517E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Прибытие </w:t>
      </w:r>
      <w:r w:rsidR="007D4B3A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>катафалка в указанное время по адрес</w:t>
      </w:r>
      <w:r w:rsidR="007D4B3A">
        <w:rPr>
          <w:rFonts w:ascii="Times New Roman" w:hAnsi="Times New Roman"/>
          <w:sz w:val="28"/>
          <w:szCs w:val="28"/>
        </w:rPr>
        <w:t>у заказчика</w:t>
      </w:r>
      <w:r>
        <w:rPr>
          <w:rFonts w:ascii="Times New Roman" w:hAnsi="Times New Roman"/>
          <w:sz w:val="28"/>
          <w:szCs w:val="28"/>
        </w:rPr>
        <w:t>.</w:t>
      </w:r>
    </w:p>
    <w:p w:rsidR="000A4994" w:rsidRDefault="007D4B3A" w:rsidP="000517E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Вынос закрытого гроба </w:t>
      </w:r>
      <w:r w:rsidR="000A4994">
        <w:rPr>
          <w:rFonts w:ascii="Times New Roman" w:hAnsi="Times New Roman"/>
          <w:sz w:val="28"/>
          <w:szCs w:val="28"/>
        </w:rPr>
        <w:t xml:space="preserve"> с телом (останками)</w:t>
      </w:r>
      <w:r>
        <w:rPr>
          <w:rFonts w:ascii="Times New Roman" w:hAnsi="Times New Roman"/>
          <w:sz w:val="28"/>
          <w:szCs w:val="28"/>
        </w:rPr>
        <w:t xml:space="preserve"> </w:t>
      </w:r>
      <w:r w:rsidR="000A4994">
        <w:rPr>
          <w:rFonts w:ascii="Times New Roman" w:hAnsi="Times New Roman"/>
          <w:sz w:val="28"/>
          <w:szCs w:val="28"/>
        </w:rPr>
        <w:t>умершего (погибшего) и уста</w:t>
      </w:r>
      <w:r>
        <w:rPr>
          <w:rFonts w:ascii="Times New Roman" w:hAnsi="Times New Roman"/>
          <w:sz w:val="28"/>
          <w:szCs w:val="28"/>
        </w:rPr>
        <w:t xml:space="preserve">новка в автокатафалк осуществляются </w:t>
      </w:r>
      <w:r w:rsidR="000A4994">
        <w:rPr>
          <w:rFonts w:ascii="Times New Roman" w:hAnsi="Times New Roman"/>
          <w:sz w:val="28"/>
          <w:szCs w:val="28"/>
        </w:rPr>
        <w:t>4 рабочими специализирован</w:t>
      </w:r>
      <w:r>
        <w:rPr>
          <w:rFonts w:ascii="Times New Roman" w:hAnsi="Times New Roman"/>
          <w:sz w:val="28"/>
          <w:szCs w:val="28"/>
        </w:rPr>
        <w:t xml:space="preserve">ной службы ритуальных услуг </w:t>
      </w:r>
      <w:r w:rsidR="000A4994">
        <w:rPr>
          <w:rFonts w:ascii="Times New Roman" w:hAnsi="Times New Roman"/>
          <w:sz w:val="28"/>
          <w:szCs w:val="28"/>
        </w:rPr>
        <w:t xml:space="preserve"> из помещения морга или дома.</w:t>
      </w:r>
    </w:p>
    <w:p w:rsidR="000A4994" w:rsidRDefault="000A4994" w:rsidP="000517E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Перевозка тела (останков) умершего (погибшего) на кладбище и перенос к месту захоронения.</w:t>
      </w:r>
    </w:p>
    <w:p w:rsidR="000517E8" w:rsidRDefault="000517E8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D4B3A" w:rsidRDefault="007D4B3A" w:rsidP="000517E8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Погребение.</w:t>
      </w:r>
    </w:p>
    <w:p w:rsidR="000A4994" w:rsidRDefault="007D4B3A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Погребение включает</w:t>
      </w:r>
      <w:r w:rsidR="000A4994">
        <w:rPr>
          <w:rFonts w:ascii="Times New Roman" w:hAnsi="Times New Roman"/>
          <w:sz w:val="28"/>
          <w:szCs w:val="28"/>
        </w:rPr>
        <w:t>:</w:t>
      </w:r>
    </w:p>
    <w:p w:rsidR="000A4994" w:rsidRDefault="007F2889" w:rsidP="000517E8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Расчистку и разметку</w:t>
      </w:r>
      <w:r w:rsidR="000A4994">
        <w:rPr>
          <w:rFonts w:ascii="Times New Roman" w:hAnsi="Times New Roman"/>
          <w:sz w:val="28"/>
          <w:szCs w:val="28"/>
        </w:rPr>
        <w:t xml:space="preserve"> места могилы</w:t>
      </w:r>
      <w:r w:rsidR="007D4B3A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Рытье могилы установленного размера </w:t>
      </w:r>
      <w:r w:rsidR="007D4B3A">
        <w:rPr>
          <w:rFonts w:ascii="Times New Roman" w:hAnsi="Times New Roman"/>
          <w:sz w:val="28"/>
          <w:szCs w:val="28"/>
        </w:rPr>
        <w:t>(2,0х</w:t>
      </w:r>
      <w:proofErr w:type="gramStart"/>
      <w:r w:rsidR="007D4B3A">
        <w:rPr>
          <w:rFonts w:ascii="Times New Roman" w:hAnsi="Times New Roman"/>
          <w:sz w:val="28"/>
          <w:szCs w:val="28"/>
        </w:rPr>
        <w:t>1</w:t>
      </w:r>
      <w:proofErr w:type="gramEnd"/>
      <w:r w:rsidR="007D4B3A">
        <w:rPr>
          <w:rFonts w:ascii="Times New Roman" w:hAnsi="Times New Roman"/>
          <w:sz w:val="28"/>
          <w:szCs w:val="28"/>
        </w:rPr>
        <w:t>,0х1,5 м</w:t>
      </w:r>
      <w:r>
        <w:rPr>
          <w:rFonts w:ascii="Times New Roman" w:hAnsi="Times New Roman"/>
          <w:sz w:val="28"/>
          <w:szCs w:val="28"/>
        </w:rPr>
        <w:t>) на отведенном участке кл</w:t>
      </w:r>
      <w:r w:rsidR="007D4B3A">
        <w:rPr>
          <w:rFonts w:ascii="Times New Roman" w:hAnsi="Times New Roman"/>
          <w:sz w:val="28"/>
          <w:szCs w:val="28"/>
        </w:rPr>
        <w:t>адбища землекопами вручную, или с использованием  механизированных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7D4B3A">
        <w:rPr>
          <w:rFonts w:ascii="Times New Roman" w:hAnsi="Times New Roman"/>
          <w:sz w:val="28"/>
          <w:szCs w:val="28"/>
        </w:rPr>
        <w:t>средств;</w:t>
      </w:r>
    </w:p>
    <w:p w:rsidR="000A4994" w:rsidRDefault="007F2889" w:rsidP="000517E8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Зачистку</w:t>
      </w:r>
      <w:r w:rsidR="000A4994">
        <w:rPr>
          <w:rFonts w:ascii="Times New Roman" w:hAnsi="Times New Roman"/>
          <w:sz w:val="28"/>
          <w:szCs w:val="28"/>
        </w:rPr>
        <w:t xml:space="preserve"> могилы (осуществляется вручную)</w:t>
      </w:r>
      <w:r w:rsidR="007D4B3A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Опускание гроба в могилу рабочими специализированной службы ритуальных услуг</w:t>
      </w:r>
      <w:r w:rsidR="007D4B3A">
        <w:rPr>
          <w:rFonts w:ascii="Times New Roman" w:hAnsi="Times New Roman"/>
          <w:sz w:val="28"/>
          <w:szCs w:val="28"/>
        </w:rPr>
        <w:t xml:space="preserve"> из четырех человек;</w:t>
      </w:r>
    </w:p>
    <w:p w:rsidR="000A4994" w:rsidRDefault="007F2889" w:rsidP="000517E8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Засыпку</w:t>
      </w:r>
      <w:r w:rsidR="000A4994">
        <w:rPr>
          <w:rFonts w:ascii="Times New Roman" w:hAnsi="Times New Roman"/>
          <w:sz w:val="28"/>
          <w:szCs w:val="28"/>
        </w:rPr>
        <w:t xml:space="preserve"> могилы вручную,</w:t>
      </w:r>
      <w:r w:rsidR="007D4B3A">
        <w:rPr>
          <w:rFonts w:ascii="Times New Roman" w:hAnsi="Times New Roman"/>
          <w:sz w:val="28"/>
          <w:szCs w:val="28"/>
        </w:rPr>
        <w:t xml:space="preserve"> либо механизированным способом;</w:t>
      </w:r>
    </w:p>
    <w:p w:rsidR="000A4994" w:rsidRDefault="000A4994" w:rsidP="000517E8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надмогильного холма</w:t>
      </w:r>
      <w:r w:rsidR="007D4B3A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</w:t>
      </w:r>
      <w:r w:rsidR="007F288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регистрационной таблички.</w:t>
      </w:r>
    </w:p>
    <w:p w:rsidR="000A4994" w:rsidRDefault="000A4994" w:rsidP="000517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4B3A" w:rsidRDefault="007D4B3A" w:rsidP="000517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83" w:rsidRDefault="00513E83" w:rsidP="00513E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513E8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сельского Совета </w:t>
      </w:r>
    </w:p>
    <w:p w:rsidR="000A4994" w:rsidRDefault="007D4B3A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0A4994" w:rsidRDefault="0011453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________года  № _____</w:t>
      </w: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57B2" w:rsidRPr="00480F5F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</w:t>
      </w:r>
      <w:r w:rsidR="00FF57B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умершего (погибшего) </w:t>
      </w:r>
      <w:r w:rsidR="00480F5F" w:rsidRPr="00480F5F">
        <w:rPr>
          <w:rFonts w:ascii="Times New Roman" w:hAnsi="Times New Roman"/>
          <w:b/>
          <w:sz w:val="28"/>
          <w:szCs w:val="28"/>
        </w:rPr>
        <w:t>при невозможности осуществлять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дел,</w:t>
      </w:r>
    </w:p>
    <w:p w:rsidR="00480F5F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</w:t>
      </w:r>
      <w:r w:rsidR="007D4B3A">
        <w:rPr>
          <w:rFonts w:ascii="Times New Roman" w:hAnsi="Times New Roman"/>
          <w:b/>
          <w:sz w:val="28"/>
          <w:szCs w:val="28"/>
        </w:rPr>
        <w:t>пальном образовании</w:t>
      </w:r>
    </w:p>
    <w:p w:rsidR="000A4994" w:rsidRDefault="00480F5F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  <w:r w:rsidR="007D4B3A">
        <w:rPr>
          <w:rFonts w:ascii="Times New Roman" w:hAnsi="Times New Roman"/>
          <w:b/>
          <w:sz w:val="28"/>
          <w:szCs w:val="28"/>
        </w:rPr>
        <w:t xml:space="preserve"> </w:t>
      </w:r>
    </w:p>
    <w:p w:rsidR="000517E8" w:rsidRDefault="000517E8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F57B2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F57B2" w:rsidRPr="00FF57B2">
        <w:rPr>
          <w:rFonts w:ascii="Times New Roman" w:hAnsi="Times New Roman"/>
          <w:sz w:val="28"/>
          <w:szCs w:val="28"/>
        </w:rPr>
        <w:t xml:space="preserve"> </w:t>
      </w:r>
      <w:r w:rsidR="00FF57B2">
        <w:rPr>
          <w:rFonts w:ascii="Times New Roman" w:hAnsi="Times New Roman"/>
          <w:sz w:val="28"/>
          <w:szCs w:val="28"/>
        </w:rPr>
        <w:t>Оформление документов, необходимых для погребения.</w:t>
      </w:r>
      <w:r>
        <w:rPr>
          <w:rFonts w:ascii="Times New Roman" w:hAnsi="Times New Roman"/>
          <w:sz w:val="28"/>
          <w:szCs w:val="28"/>
        </w:rPr>
        <w:tab/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документов, необходимых для погребения включает в себя: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Оформление заказа на захоронение (могилу)</w:t>
      </w:r>
      <w:r w:rsidR="00FF57B2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Оформление документов в морге</w:t>
      </w:r>
      <w:r w:rsidR="00FF57B2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Оформл</w:t>
      </w:r>
      <w:r w:rsidR="00FF57B2">
        <w:rPr>
          <w:rFonts w:ascii="Times New Roman" w:hAnsi="Times New Roman"/>
          <w:sz w:val="28"/>
          <w:szCs w:val="28"/>
        </w:rPr>
        <w:t>ение разрешения на захоронение;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Оформление удостоверения о захоронении</w:t>
      </w:r>
      <w:r w:rsidR="00FF57B2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Оформление свидетельства о смерти в </w:t>
      </w:r>
      <w:proofErr w:type="spellStart"/>
      <w:r>
        <w:rPr>
          <w:rFonts w:ascii="Times New Roman" w:hAnsi="Times New Roman"/>
          <w:sz w:val="28"/>
          <w:szCs w:val="28"/>
        </w:rPr>
        <w:t>ЗАГС</w:t>
      </w:r>
      <w:r w:rsidR="00FF57B2">
        <w:rPr>
          <w:rFonts w:ascii="Times New Roman" w:hAnsi="Times New Roman"/>
          <w:sz w:val="28"/>
          <w:szCs w:val="28"/>
        </w:rPr>
        <w:t>е</w:t>
      </w:r>
      <w:proofErr w:type="spellEnd"/>
      <w:r w:rsidR="00FF57B2">
        <w:rPr>
          <w:rFonts w:ascii="Times New Roman" w:hAnsi="Times New Roman"/>
          <w:sz w:val="28"/>
          <w:szCs w:val="28"/>
        </w:rPr>
        <w:t>.</w:t>
      </w:r>
    </w:p>
    <w:p w:rsidR="000517E8" w:rsidRDefault="000517E8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F57B2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F57B2" w:rsidRPr="00FF57B2">
        <w:rPr>
          <w:rFonts w:ascii="Times New Roman" w:hAnsi="Times New Roman"/>
          <w:sz w:val="28"/>
          <w:szCs w:val="28"/>
        </w:rPr>
        <w:t xml:space="preserve"> </w:t>
      </w:r>
      <w:r w:rsidR="00FF57B2">
        <w:rPr>
          <w:rFonts w:ascii="Times New Roman" w:hAnsi="Times New Roman"/>
          <w:sz w:val="28"/>
          <w:szCs w:val="28"/>
        </w:rPr>
        <w:t>Облачение тела.</w:t>
      </w:r>
      <w:r>
        <w:rPr>
          <w:rFonts w:ascii="Times New Roman" w:hAnsi="Times New Roman"/>
          <w:sz w:val="28"/>
          <w:szCs w:val="28"/>
        </w:rPr>
        <w:tab/>
      </w:r>
    </w:p>
    <w:p w:rsidR="000A4994" w:rsidRDefault="00FF57B2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A4994">
        <w:rPr>
          <w:rFonts w:ascii="Times New Roman" w:hAnsi="Times New Roman"/>
          <w:sz w:val="28"/>
          <w:szCs w:val="28"/>
        </w:rPr>
        <w:t>Облачение тела умершего в полиэтиленовую пленку с последующим скреплением её скобами, осуществляется рабочими специализированной службы рит</w:t>
      </w:r>
      <w:r>
        <w:rPr>
          <w:rFonts w:ascii="Times New Roman" w:hAnsi="Times New Roman"/>
          <w:sz w:val="28"/>
          <w:szCs w:val="28"/>
        </w:rPr>
        <w:t>уальных услуг.</w:t>
      </w:r>
    </w:p>
    <w:p w:rsidR="000517E8" w:rsidRDefault="000517E8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F57B2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FF57B2">
        <w:rPr>
          <w:rFonts w:ascii="Times New Roman" w:hAnsi="Times New Roman"/>
          <w:sz w:val="28"/>
          <w:szCs w:val="28"/>
        </w:rPr>
        <w:t>Предоставление гроба.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Предоставляется </w:t>
      </w:r>
      <w:r w:rsidR="00FF57B2">
        <w:rPr>
          <w:rFonts w:ascii="Times New Roman" w:hAnsi="Times New Roman"/>
          <w:sz w:val="28"/>
          <w:szCs w:val="28"/>
        </w:rPr>
        <w:t>гроб, изготовленный из обрезного пиломатериала (сосна) толщиной не менее 25 мм.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r w:rsidR="00FF57B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оставка гроба до места нахождения тела умершего в морг (больницу) осуществляется</w:t>
      </w:r>
      <w:r w:rsidR="00FF57B2">
        <w:rPr>
          <w:rFonts w:ascii="Times New Roman" w:hAnsi="Times New Roman"/>
          <w:sz w:val="28"/>
          <w:szCs w:val="28"/>
        </w:rPr>
        <w:t xml:space="preserve"> грузовым автомобилем. Погрузка, выгрузка и перенос гроба в морг (больницу) осуществляется </w:t>
      </w:r>
      <w:r>
        <w:rPr>
          <w:rFonts w:ascii="Times New Roman" w:hAnsi="Times New Roman"/>
          <w:sz w:val="28"/>
          <w:szCs w:val="28"/>
        </w:rPr>
        <w:t xml:space="preserve"> двумя</w:t>
      </w:r>
      <w:r w:rsidR="00FF57B2">
        <w:rPr>
          <w:rFonts w:ascii="Times New Roman" w:hAnsi="Times New Roman"/>
          <w:sz w:val="28"/>
          <w:szCs w:val="28"/>
        </w:rPr>
        <w:t xml:space="preserve"> работниками специализированной службы</w:t>
      </w:r>
      <w:r>
        <w:rPr>
          <w:rFonts w:ascii="Times New Roman" w:hAnsi="Times New Roman"/>
          <w:sz w:val="28"/>
          <w:szCs w:val="28"/>
        </w:rPr>
        <w:t>.</w:t>
      </w:r>
    </w:p>
    <w:p w:rsidR="000517E8" w:rsidRDefault="000517E8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FF57B2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4994">
        <w:rPr>
          <w:rFonts w:ascii="Times New Roman" w:hAnsi="Times New Roman"/>
          <w:sz w:val="28"/>
          <w:szCs w:val="28"/>
        </w:rPr>
        <w:t>.</w:t>
      </w:r>
      <w:r w:rsidR="000A4994">
        <w:rPr>
          <w:rFonts w:ascii="Times New Roman" w:hAnsi="Times New Roman"/>
          <w:sz w:val="28"/>
          <w:szCs w:val="28"/>
        </w:rPr>
        <w:tab/>
        <w:t xml:space="preserve">Перевозка тела (останков) умершего (погибшего) </w:t>
      </w:r>
      <w:r>
        <w:rPr>
          <w:rFonts w:ascii="Times New Roman" w:hAnsi="Times New Roman"/>
          <w:sz w:val="28"/>
          <w:szCs w:val="28"/>
        </w:rPr>
        <w:t>на кладбище.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Прибытие </w:t>
      </w:r>
      <w:r w:rsidR="00FF57B2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>катафалка</w:t>
      </w:r>
      <w:r w:rsidR="00FF57B2">
        <w:rPr>
          <w:rFonts w:ascii="Times New Roman" w:hAnsi="Times New Roman"/>
          <w:sz w:val="28"/>
          <w:szCs w:val="28"/>
        </w:rPr>
        <w:t xml:space="preserve">, грузового автомобиля и рабочих специализированной службы из 4 человек </w:t>
      </w:r>
      <w:r>
        <w:rPr>
          <w:rFonts w:ascii="Times New Roman" w:hAnsi="Times New Roman"/>
          <w:sz w:val="28"/>
          <w:szCs w:val="28"/>
        </w:rPr>
        <w:t xml:space="preserve"> в морг</w:t>
      </w:r>
      <w:r w:rsidR="00FF57B2">
        <w:rPr>
          <w:rFonts w:ascii="Times New Roman" w:hAnsi="Times New Roman"/>
          <w:sz w:val="28"/>
          <w:szCs w:val="28"/>
        </w:rPr>
        <w:t xml:space="preserve"> (в больницу)</w:t>
      </w:r>
      <w:r>
        <w:rPr>
          <w:rFonts w:ascii="Times New Roman" w:hAnsi="Times New Roman"/>
          <w:sz w:val="28"/>
          <w:szCs w:val="28"/>
        </w:rPr>
        <w:t>.</w:t>
      </w:r>
    </w:p>
    <w:p w:rsidR="00262033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Вынос закрытого гроба с телом (останками) умершего (погибшего) </w:t>
      </w:r>
      <w:r w:rsidR="00FF57B2">
        <w:rPr>
          <w:rFonts w:ascii="Times New Roman" w:hAnsi="Times New Roman"/>
          <w:sz w:val="28"/>
          <w:szCs w:val="28"/>
        </w:rPr>
        <w:t xml:space="preserve">рабочими специализированной службы ритуальных услуг </w:t>
      </w:r>
      <w:r w:rsidR="00262033">
        <w:rPr>
          <w:rFonts w:ascii="Times New Roman" w:hAnsi="Times New Roman"/>
          <w:sz w:val="28"/>
          <w:szCs w:val="28"/>
        </w:rPr>
        <w:t xml:space="preserve">из помещения морга (больницы) </w:t>
      </w:r>
      <w:r>
        <w:rPr>
          <w:rFonts w:ascii="Times New Roman" w:hAnsi="Times New Roman"/>
          <w:sz w:val="28"/>
          <w:szCs w:val="28"/>
        </w:rPr>
        <w:t xml:space="preserve">и установка в </w:t>
      </w:r>
      <w:r w:rsidR="00262033">
        <w:rPr>
          <w:rFonts w:ascii="Times New Roman" w:hAnsi="Times New Roman"/>
          <w:sz w:val="28"/>
          <w:szCs w:val="28"/>
        </w:rPr>
        <w:t>грузовой автомобиль.</w:t>
      </w:r>
    </w:p>
    <w:p w:rsidR="00262033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Перевозка тела (останков) умершего (погибшего) на кладбище</w:t>
      </w:r>
      <w:r w:rsidR="00262033">
        <w:rPr>
          <w:rFonts w:ascii="Times New Roman" w:hAnsi="Times New Roman"/>
          <w:sz w:val="28"/>
          <w:szCs w:val="28"/>
        </w:rPr>
        <w:t>.</w:t>
      </w:r>
    </w:p>
    <w:p w:rsidR="000A4994" w:rsidRDefault="00262033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A4994" w:rsidRPr="00262033">
        <w:rPr>
          <w:rFonts w:ascii="Times New Roman" w:hAnsi="Times New Roman"/>
          <w:sz w:val="28"/>
          <w:szCs w:val="28"/>
        </w:rPr>
        <w:t xml:space="preserve">еренос </w:t>
      </w:r>
      <w:r>
        <w:rPr>
          <w:rFonts w:ascii="Times New Roman" w:hAnsi="Times New Roman"/>
          <w:sz w:val="28"/>
          <w:szCs w:val="28"/>
        </w:rPr>
        <w:t xml:space="preserve">гроба с телом (останками) умершего </w:t>
      </w:r>
      <w:r w:rsidR="000A4994" w:rsidRPr="00262033">
        <w:rPr>
          <w:rFonts w:ascii="Times New Roman" w:hAnsi="Times New Roman"/>
          <w:sz w:val="28"/>
          <w:szCs w:val="28"/>
        </w:rPr>
        <w:t>к месту захоронения.</w:t>
      </w:r>
    </w:p>
    <w:p w:rsidR="000517E8" w:rsidRPr="00262033" w:rsidRDefault="000517E8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F2889" w:rsidRPr="000517E8" w:rsidRDefault="000517E8" w:rsidP="00051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   </w:t>
      </w:r>
      <w:r w:rsidR="000A4994" w:rsidRPr="000517E8">
        <w:rPr>
          <w:rFonts w:ascii="Times New Roman" w:hAnsi="Times New Roman"/>
          <w:sz w:val="28"/>
          <w:szCs w:val="28"/>
        </w:rPr>
        <w:t>Погребение</w:t>
      </w:r>
      <w:r w:rsidR="00262033" w:rsidRPr="000517E8">
        <w:rPr>
          <w:rFonts w:ascii="Times New Roman" w:hAnsi="Times New Roman"/>
          <w:sz w:val="28"/>
          <w:szCs w:val="28"/>
        </w:rPr>
        <w:t>:</w:t>
      </w:r>
      <w:r w:rsidR="000A4994" w:rsidRPr="000517E8">
        <w:rPr>
          <w:rFonts w:ascii="Times New Roman" w:hAnsi="Times New Roman"/>
          <w:sz w:val="28"/>
          <w:szCs w:val="28"/>
        </w:rPr>
        <w:t xml:space="preserve"> </w:t>
      </w:r>
    </w:p>
    <w:p w:rsidR="007F2889" w:rsidRPr="007F2889" w:rsidRDefault="00262033" w:rsidP="00051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889">
        <w:rPr>
          <w:rFonts w:ascii="Times New Roman" w:hAnsi="Times New Roman"/>
          <w:sz w:val="28"/>
          <w:szCs w:val="28"/>
        </w:rPr>
        <w:lastRenderedPageBreak/>
        <w:t>•</w:t>
      </w:r>
      <w:r w:rsidRPr="007F2889">
        <w:rPr>
          <w:rFonts w:ascii="Times New Roman" w:hAnsi="Times New Roman"/>
          <w:sz w:val="28"/>
          <w:szCs w:val="28"/>
        </w:rPr>
        <w:tab/>
        <w:t>Расчистка и разметка</w:t>
      </w:r>
      <w:r w:rsidR="000A4994" w:rsidRPr="007F2889">
        <w:rPr>
          <w:rFonts w:ascii="Times New Roman" w:hAnsi="Times New Roman"/>
          <w:sz w:val="28"/>
          <w:szCs w:val="28"/>
        </w:rPr>
        <w:t xml:space="preserve"> могилы</w:t>
      </w:r>
      <w:r w:rsidRPr="007F2889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Рытье могилы установленного размера (</w:t>
      </w:r>
      <w:r w:rsidR="00262033">
        <w:rPr>
          <w:rFonts w:ascii="Times New Roman" w:hAnsi="Times New Roman"/>
          <w:sz w:val="28"/>
          <w:szCs w:val="28"/>
        </w:rPr>
        <w:t>2,0х</w:t>
      </w:r>
      <w:proofErr w:type="gramStart"/>
      <w:r w:rsidR="00262033">
        <w:rPr>
          <w:rFonts w:ascii="Times New Roman" w:hAnsi="Times New Roman"/>
          <w:sz w:val="28"/>
          <w:szCs w:val="28"/>
        </w:rPr>
        <w:t>1</w:t>
      </w:r>
      <w:proofErr w:type="gramEnd"/>
      <w:r w:rsidR="00262033">
        <w:rPr>
          <w:rFonts w:ascii="Times New Roman" w:hAnsi="Times New Roman"/>
          <w:sz w:val="28"/>
          <w:szCs w:val="28"/>
        </w:rPr>
        <w:t>,0х1,5 м</w:t>
      </w:r>
      <w:r>
        <w:rPr>
          <w:rFonts w:ascii="Times New Roman" w:hAnsi="Times New Roman"/>
          <w:sz w:val="28"/>
          <w:szCs w:val="28"/>
        </w:rPr>
        <w:t>) на отведенном участке кл</w:t>
      </w:r>
      <w:r w:rsidR="00262033">
        <w:rPr>
          <w:rFonts w:ascii="Times New Roman" w:hAnsi="Times New Roman"/>
          <w:sz w:val="28"/>
          <w:szCs w:val="28"/>
        </w:rPr>
        <w:t>адбища землекопами вручную, или с использованием механизированных</w:t>
      </w:r>
      <w:r>
        <w:rPr>
          <w:rFonts w:ascii="Times New Roman" w:hAnsi="Times New Roman"/>
          <w:sz w:val="28"/>
          <w:szCs w:val="28"/>
        </w:rPr>
        <w:t xml:space="preserve"> с</w:t>
      </w:r>
      <w:r w:rsidR="00262033">
        <w:rPr>
          <w:rFonts w:ascii="Times New Roman" w:hAnsi="Times New Roman"/>
          <w:sz w:val="28"/>
          <w:szCs w:val="28"/>
        </w:rPr>
        <w:t>редств;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Зачистка могилы (осуществляется вручную)</w:t>
      </w:r>
      <w:r w:rsidR="00262033">
        <w:rPr>
          <w:rFonts w:ascii="Times New Roman" w:hAnsi="Times New Roman"/>
          <w:sz w:val="28"/>
          <w:szCs w:val="28"/>
        </w:rPr>
        <w:t>;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Опускание гроба в могилу рабочими специализированной службы ритуальных услуг</w:t>
      </w:r>
      <w:r w:rsidR="00262033">
        <w:rPr>
          <w:rFonts w:ascii="Times New Roman" w:hAnsi="Times New Roman"/>
          <w:sz w:val="28"/>
          <w:szCs w:val="28"/>
        </w:rPr>
        <w:t xml:space="preserve"> из 4 человек;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Засыпка могилы вручную,</w:t>
      </w:r>
      <w:r w:rsidR="00262033">
        <w:rPr>
          <w:rFonts w:ascii="Times New Roman" w:hAnsi="Times New Roman"/>
          <w:sz w:val="28"/>
          <w:szCs w:val="28"/>
        </w:rPr>
        <w:t xml:space="preserve"> либо механизированным способом;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Установка регистрационной таблички.</w:t>
      </w: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62033" w:rsidRDefault="00262033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2033" w:rsidRDefault="00262033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2033" w:rsidRDefault="00262033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83" w:rsidRDefault="00513E83" w:rsidP="00513E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513E8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сельского Совета </w:t>
      </w:r>
    </w:p>
    <w:p w:rsidR="000A4994" w:rsidRDefault="00262033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0A4994" w:rsidRDefault="0011453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 года  № ___</w:t>
      </w: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Стоимость услуг предоставляемых согласно гарантированному перечню услуг по погребению  в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образовании Духовницкого муниципального района </w:t>
      </w:r>
    </w:p>
    <w:p w:rsidR="000A4994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0"/>
        <w:gridCol w:w="1522"/>
      </w:tblGrid>
      <w:tr w:rsidR="000A4994" w:rsidTr="000A4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услуг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услуги, руб.</w:t>
            </w:r>
          </w:p>
        </w:tc>
      </w:tr>
      <w:tr w:rsidR="000A4994" w:rsidTr="000A4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94" w:rsidRDefault="000A4994" w:rsidP="000517E8">
            <w:pPr>
              <w:numPr>
                <w:ilvl w:val="0"/>
                <w:numId w:val="7"/>
              </w:numPr>
              <w:spacing w:after="0" w:line="240" w:lineRule="auto"/>
              <w:ind w:left="0" w:hanging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262033" w:rsidP="00051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242,25</w:t>
            </w:r>
          </w:p>
        </w:tc>
      </w:tr>
      <w:tr w:rsidR="000A4994" w:rsidTr="000A4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94" w:rsidRDefault="000A4994" w:rsidP="000517E8">
            <w:pPr>
              <w:numPr>
                <w:ilvl w:val="0"/>
                <w:numId w:val="7"/>
              </w:numPr>
              <w:spacing w:after="0" w:line="240" w:lineRule="auto"/>
              <w:ind w:left="0" w:hanging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262033" w:rsidP="00051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1014</w:t>
            </w:r>
            <w:r w:rsidR="000A499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49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A4994" w:rsidTr="000A4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94" w:rsidRDefault="000A4994" w:rsidP="000517E8">
            <w:pPr>
              <w:numPr>
                <w:ilvl w:val="0"/>
                <w:numId w:val="7"/>
              </w:numPr>
              <w:spacing w:after="0" w:line="240" w:lineRule="auto"/>
              <w:ind w:left="0" w:hanging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(погибшего) на кладбище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6203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2620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A4994" w:rsidTr="000A49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94" w:rsidRDefault="000A4994" w:rsidP="000517E8">
            <w:pPr>
              <w:numPr>
                <w:ilvl w:val="0"/>
                <w:numId w:val="7"/>
              </w:numPr>
              <w:spacing w:after="0" w:line="240" w:lineRule="auto"/>
              <w:ind w:left="0" w:hanging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262033" w:rsidP="00051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A499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96,42</w:t>
            </w:r>
          </w:p>
        </w:tc>
      </w:tr>
      <w:tr w:rsidR="000A4994" w:rsidTr="000A4994"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262033" w:rsidP="000517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6124</w:t>
            </w:r>
            <w:r w:rsidR="000A499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86</w:t>
            </w:r>
          </w:p>
        </w:tc>
      </w:tr>
    </w:tbl>
    <w:p w:rsidR="000A4994" w:rsidRDefault="000A4994" w:rsidP="000517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DA4" w:rsidRDefault="00442DA4" w:rsidP="000517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83" w:rsidRDefault="00513E83" w:rsidP="00513E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513E8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4</w:t>
      </w:r>
    </w:p>
    <w:p w:rsidR="000A4994" w:rsidRDefault="000A499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сельского Совета </w:t>
      </w:r>
    </w:p>
    <w:p w:rsidR="000A4994" w:rsidRDefault="00442DA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0A4994" w:rsidRDefault="00114534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</w:t>
      </w:r>
      <w:proofErr w:type="gramStart"/>
      <w:r w:rsidR="000A499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0A49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____</w:t>
      </w:r>
    </w:p>
    <w:p w:rsidR="000517E8" w:rsidRDefault="000517E8" w:rsidP="000517E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DA4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Стоимость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</w:t>
      </w:r>
      <w:r w:rsidR="00480F5F" w:rsidRPr="00480F5F">
        <w:rPr>
          <w:rFonts w:ascii="Times New Roman" w:hAnsi="Times New Roman"/>
          <w:sz w:val="28"/>
          <w:szCs w:val="28"/>
        </w:rPr>
        <w:t xml:space="preserve"> </w:t>
      </w:r>
      <w:r w:rsidR="00480F5F" w:rsidRPr="00480F5F">
        <w:rPr>
          <w:rFonts w:ascii="Times New Roman" w:hAnsi="Times New Roman"/>
          <w:b/>
          <w:sz w:val="28"/>
          <w:szCs w:val="28"/>
        </w:rPr>
        <w:t>при невозможности осуществлять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4994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  <w:r w:rsidR="00442DA4">
        <w:rPr>
          <w:rFonts w:ascii="Times New Roman" w:hAnsi="Times New Roman"/>
          <w:b/>
          <w:sz w:val="28"/>
          <w:szCs w:val="28"/>
        </w:rPr>
        <w:t xml:space="preserve"> Духовницкого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4994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4994" w:rsidRDefault="000A4994" w:rsidP="000517E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6378"/>
        <w:gridCol w:w="1522"/>
      </w:tblGrid>
      <w:tr w:rsidR="000A4994" w:rsidTr="000A4994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услуг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 услуги, руб.</w:t>
            </w:r>
          </w:p>
        </w:tc>
      </w:tr>
      <w:tr w:rsidR="000A4994" w:rsidTr="000A4994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442DA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</w:t>
            </w:r>
            <w:r w:rsidR="000A4994">
              <w:rPr>
                <w:rFonts w:ascii="Times New Roman" w:hAnsi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A4994" w:rsidTr="000A4994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442DA4" w:rsidP="0005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442DA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1014</w:t>
            </w:r>
            <w:r w:rsidR="000A499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A4994" w:rsidTr="000A4994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683B46" w:rsidP="0005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683B46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A499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72,03</w:t>
            </w:r>
          </w:p>
        </w:tc>
      </w:tr>
      <w:tr w:rsidR="000A4994" w:rsidTr="000A4994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683B46" w:rsidP="0005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Погребение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683B46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3174,88</w:t>
            </w:r>
          </w:p>
        </w:tc>
      </w:tr>
      <w:tr w:rsidR="000A4994" w:rsidTr="000A4994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0A4994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683B46" w:rsidP="0005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Облачение тела умершего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683B46" w:rsidP="000517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321,54</w:t>
            </w:r>
          </w:p>
        </w:tc>
      </w:tr>
      <w:tr w:rsidR="000A4994" w:rsidTr="000A4994">
        <w:tc>
          <w:tcPr>
            <w:tcW w:w="7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442DA4" w:rsidP="000517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 w:rsidR="000A4994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94" w:rsidRDefault="00683B46" w:rsidP="0005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6124,86</w:t>
            </w:r>
          </w:p>
        </w:tc>
      </w:tr>
    </w:tbl>
    <w:p w:rsidR="000A4994" w:rsidRDefault="000A4994" w:rsidP="000517E8">
      <w:pPr>
        <w:spacing w:after="0" w:line="240" w:lineRule="auto"/>
      </w:pPr>
    </w:p>
    <w:p w:rsidR="000A4994" w:rsidRDefault="000A4994" w:rsidP="000517E8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95100" w:rsidRDefault="00995100"/>
    <w:p w:rsidR="00E362E1" w:rsidRDefault="00E362E1"/>
    <w:p w:rsidR="00E362E1" w:rsidRDefault="00E362E1"/>
    <w:p w:rsidR="00E362E1" w:rsidRDefault="00E362E1"/>
    <w:p w:rsidR="00E362E1" w:rsidRDefault="00E362E1"/>
    <w:p w:rsidR="00E362E1" w:rsidRDefault="00E362E1"/>
    <w:p w:rsidR="00E362E1" w:rsidRDefault="00E362E1"/>
    <w:p w:rsidR="00E362E1" w:rsidRDefault="00E362E1"/>
    <w:p w:rsidR="00E362E1" w:rsidRDefault="00E362E1"/>
    <w:p w:rsidR="00E362E1" w:rsidRDefault="00E362E1"/>
    <w:p w:rsidR="00E362E1" w:rsidRDefault="00E362E1">
      <w:bookmarkStart w:id="0" w:name="_GoBack"/>
      <w:bookmarkEnd w:id="0"/>
    </w:p>
    <w:sectPr w:rsidR="00E3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74C"/>
    <w:multiLevelType w:val="hybridMultilevel"/>
    <w:tmpl w:val="59D49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B7164"/>
    <w:multiLevelType w:val="hybridMultilevel"/>
    <w:tmpl w:val="94122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64"/>
    <w:rsid w:val="00011F47"/>
    <w:rsid w:val="00014F54"/>
    <w:rsid w:val="000517E8"/>
    <w:rsid w:val="00095DE7"/>
    <w:rsid w:val="000A4994"/>
    <w:rsid w:val="00114534"/>
    <w:rsid w:val="00224838"/>
    <w:rsid w:val="00262033"/>
    <w:rsid w:val="00442DA4"/>
    <w:rsid w:val="00480F5F"/>
    <w:rsid w:val="004E76F5"/>
    <w:rsid w:val="00513E83"/>
    <w:rsid w:val="00683B46"/>
    <w:rsid w:val="006A1BEB"/>
    <w:rsid w:val="0072348F"/>
    <w:rsid w:val="00723C90"/>
    <w:rsid w:val="007D4B3A"/>
    <w:rsid w:val="007D5D44"/>
    <w:rsid w:val="007F2889"/>
    <w:rsid w:val="00936064"/>
    <w:rsid w:val="00995100"/>
    <w:rsid w:val="00E362E1"/>
    <w:rsid w:val="00F72271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0A49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/>
      <w:color w:val="000000"/>
      <w:sz w:val="28"/>
      <w:szCs w:val="31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A4994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styleId="a6">
    <w:name w:val="No Spacing"/>
    <w:uiPriority w:val="1"/>
    <w:qFormat/>
    <w:rsid w:val="000A49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A4994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9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0A49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/>
      <w:color w:val="000000"/>
      <w:sz w:val="28"/>
      <w:szCs w:val="31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A4994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styleId="a6">
    <w:name w:val="No Spacing"/>
    <w:uiPriority w:val="1"/>
    <w:qFormat/>
    <w:rsid w:val="000A49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A4994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9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5467-139F-4EE8-955C-5ECA2C17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2020-03-11T06:28:00Z</cp:lastPrinted>
  <dcterms:created xsi:type="dcterms:W3CDTF">2020-02-07T10:27:00Z</dcterms:created>
  <dcterms:modified xsi:type="dcterms:W3CDTF">2020-03-25T05:38:00Z</dcterms:modified>
</cp:coreProperties>
</file>