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35" w:rsidRDefault="00A30E89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kern w:val="3"/>
          <w:sz w:val="28"/>
          <w:szCs w:val="28"/>
          <w:lang w:eastAsia="zh-CN"/>
        </w:rPr>
      </w:pPr>
      <w:r>
        <w:rPr>
          <w:rFonts w:eastAsia="Calibri"/>
          <w:kern w:val="3"/>
          <w:sz w:val="28"/>
          <w:szCs w:val="28"/>
          <w:lang w:eastAsia="zh-CN"/>
        </w:rPr>
        <w:t xml:space="preserve">   </w:t>
      </w:r>
      <w:r w:rsidR="00964335">
        <w:rPr>
          <w:rFonts w:eastAsia="Calibri"/>
          <w:noProof/>
          <w:kern w:val="3"/>
          <w:sz w:val="28"/>
          <w:szCs w:val="28"/>
        </w:rPr>
        <w:drawing>
          <wp:inline distT="0" distB="0" distL="0" distR="0">
            <wp:extent cx="683260" cy="74104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СЕЛЬСКИЙ СОВЕТ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БРЫКОВСКОГО МУНИЦИПАЛЬНОГО ОБРАЗОВАНИЯ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ДУХОВНИЦКОГО МУНИЦИПАЛЬНОГО РАЙОНА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САРАТОВСКОЙ ОБЛАСТИ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ПЯТОГО  СОЗЫВА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kern w:val="3"/>
          <w:sz w:val="28"/>
          <w:szCs w:val="28"/>
          <w:lang w:eastAsia="zh-CN"/>
        </w:rPr>
      </w:pPr>
    </w:p>
    <w:p w:rsidR="00964335" w:rsidRPr="00A30E89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proofErr w:type="gramStart"/>
      <w:r w:rsidRPr="00A30E89">
        <w:rPr>
          <w:rFonts w:eastAsia="Calibri"/>
          <w:b/>
          <w:kern w:val="3"/>
          <w:sz w:val="28"/>
          <w:szCs w:val="28"/>
          <w:lang w:eastAsia="zh-CN"/>
        </w:rPr>
        <w:t>Р</w:t>
      </w:r>
      <w:proofErr w:type="gramEnd"/>
      <w:r w:rsidRPr="00A30E89">
        <w:rPr>
          <w:rFonts w:eastAsia="Calibri"/>
          <w:b/>
          <w:kern w:val="3"/>
          <w:sz w:val="28"/>
          <w:szCs w:val="28"/>
          <w:lang w:eastAsia="zh-CN"/>
        </w:rPr>
        <w:t xml:space="preserve"> Е Ш Е Н И Е</w:t>
      </w:r>
    </w:p>
    <w:p w:rsidR="00964335" w:rsidRPr="00A30E89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 w:rsidRPr="00A30E89">
        <w:rPr>
          <w:rFonts w:eastAsia="Calibri"/>
          <w:b/>
          <w:kern w:val="3"/>
          <w:sz w:val="28"/>
          <w:szCs w:val="28"/>
          <w:lang w:eastAsia="zh-CN"/>
        </w:rPr>
        <w:t>от</w:t>
      </w:r>
      <w:r w:rsidR="00FB3212">
        <w:rPr>
          <w:rFonts w:eastAsia="Calibri"/>
          <w:b/>
          <w:kern w:val="3"/>
          <w:sz w:val="28"/>
          <w:szCs w:val="28"/>
          <w:lang w:eastAsia="zh-CN"/>
        </w:rPr>
        <w:t xml:space="preserve"> 12.01.2022 года</w:t>
      </w:r>
      <w:r w:rsidRPr="00A30E89">
        <w:rPr>
          <w:rFonts w:eastAsia="Calibri"/>
          <w:b/>
          <w:kern w:val="3"/>
          <w:sz w:val="28"/>
          <w:szCs w:val="28"/>
          <w:lang w:eastAsia="zh-CN"/>
        </w:rPr>
        <w:t xml:space="preserve">                                         </w:t>
      </w:r>
      <w:r w:rsidR="00FB3212">
        <w:rPr>
          <w:rFonts w:eastAsia="Calibri"/>
          <w:b/>
          <w:kern w:val="3"/>
          <w:sz w:val="28"/>
          <w:szCs w:val="28"/>
          <w:lang w:eastAsia="zh-CN"/>
        </w:rPr>
        <w:t xml:space="preserve">                             </w:t>
      </w:r>
      <w:r w:rsidRPr="00A30E89">
        <w:rPr>
          <w:rFonts w:eastAsia="Calibri"/>
          <w:b/>
          <w:kern w:val="3"/>
          <w:sz w:val="28"/>
          <w:szCs w:val="28"/>
          <w:lang w:eastAsia="zh-CN"/>
        </w:rPr>
        <w:t>№</w:t>
      </w:r>
      <w:r w:rsidR="00FB3212">
        <w:rPr>
          <w:rFonts w:eastAsia="Calibri"/>
          <w:b/>
          <w:kern w:val="3"/>
          <w:sz w:val="28"/>
          <w:szCs w:val="28"/>
          <w:lang w:eastAsia="zh-CN"/>
        </w:rPr>
        <w:t xml:space="preserve"> 1/3</w:t>
      </w:r>
      <w:r w:rsidRPr="00A30E89">
        <w:rPr>
          <w:rFonts w:eastAsia="Calibri"/>
          <w:b/>
          <w:kern w:val="3"/>
          <w:sz w:val="28"/>
          <w:szCs w:val="28"/>
          <w:lang w:eastAsia="zh-CN"/>
        </w:rPr>
        <w:t xml:space="preserve"> 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kern w:val="3"/>
          <w:sz w:val="28"/>
          <w:szCs w:val="28"/>
          <w:lang w:eastAsia="zh-CN"/>
        </w:rPr>
      </w:pPr>
    </w:p>
    <w:p w:rsidR="00964335" w:rsidRPr="00FB3212" w:rsidRDefault="00964335" w:rsidP="00964335">
      <w:pPr>
        <w:widowControl w:val="0"/>
        <w:suppressAutoHyphens/>
        <w:overflowPunct/>
        <w:autoSpaceDE/>
        <w:adjustRightInd/>
        <w:jc w:val="center"/>
        <w:rPr>
          <w:rFonts w:eastAsia="Calibri"/>
          <w:b/>
          <w:kern w:val="3"/>
          <w:sz w:val="28"/>
          <w:szCs w:val="28"/>
          <w:lang w:eastAsia="zh-CN"/>
        </w:rPr>
      </w:pPr>
      <w:r w:rsidRPr="00FB3212">
        <w:rPr>
          <w:rFonts w:eastAsia="Calibri"/>
          <w:b/>
          <w:kern w:val="3"/>
          <w:sz w:val="28"/>
          <w:szCs w:val="28"/>
          <w:lang w:eastAsia="zh-CN"/>
        </w:rPr>
        <w:t>с. Брыковка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 xml:space="preserve">  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 xml:space="preserve">О внесении изменений и дополнений 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 xml:space="preserve">в Устав </w:t>
      </w:r>
      <w:proofErr w:type="spellStart"/>
      <w:r>
        <w:rPr>
          <w:rFonts w:eastAsia="Calibri"/>
          <w:b/>
          <w:kern w:val="3"/>
          <w:sz w:val="28"/>
          <w:szCs w:val="28"/>
          <w:lang w:eastAsia="zh-CN"/>
        </w:rPr>
        <w:t>Брыковского</w:t>
      </w:r>
      <w:proofErr w:type="spellEnd"/>
      <w:r>
        <w:rPr>
          <w:rFonts w:eastAsia="Calibri"/>
          <w:b/>
          <w:kern w:val="3"/>
          <w:sz w:val="28"/>
          <w:szCs w:val="28"/>
          <w:lang w:eastAsia="zh-CN"/>
        </w:rPr>
        <w:t xml:space="preserve"> </w:t>
      </w:r>
      <w:proofErr w:type="gramStart"/>
      <w:r>
        <w:rPr>
          <w:rFonts w:eastAsia="Calibri"/>
          <w:b/>
          <w:kern w:val="3"/>
          <w:sz w:val="28"/>
          <w:szCs w:val="28"/>
          <w:lang w:eastAsia="zh-CN"/>
        </w:rPr>
        <w:t>муниципального</w:t>
      </w:r>
      <w:proofErr w:type="gramEnd"/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образования  Духовницкого муниципального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  <w:r>
        <w:rPr>
          <w:rFonts w:eastAsia="Calibri"/>
          <w:b/>
          <w:kern w:val="3"/>
          <w:sz w:val="28"/>
          <w:szCs w:val="28"/>
          <w:lang w:eastAsia="zh-CN"/>
        </w:rPr>
        <w:t>района Саратовской области</w:t>
      </w:r>
    </w:p>
    <w:p w:rsidR="00964335" w:rsidRDefault="00964335" w:rsidP="00964335">
      <w:pPr>
        <w:widowControl w:val="0"/>
        <w:suppressAutoHyphens/>
        <w:overflowPunct/>
        <w:autoSpaceDE/>
        <w:adjustRightInd/>
        <w:jc w:val="both"/>
        <w:rPr>
          <w:rFonts w:eastAsia="Calibri"/>
          <w:b/>
          <w:kern w:val="3"/>
          <w:sz w:val="28"/>
          <w:szCs w:val="28"/>
          <w:lang w:eastAsia="zh-CN"/>
        </w:rPr>
      </w:pPr>
    </w:p>
    <w:p w:rsidR="00964335" w:rsidRDefault="00964335" w:rsidP="00964335">
      <w:pPr>
        <w:overflowPunct/>
        <w:autoSpaceDE/>
        <w:adjustRightInd/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11.06.2021г № 170-ФЗ « О внесении изменений в отдельные законодательные акты Российской Федерации в связи с принятием Федерального закона « О государственном контроле (надзоре) и муниципальном контроле в Российской Федерации»,</w:t>
      </w:r>
      <w:r>
        <w:rPr>
          <w:rFonts w:ascii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 Саратовской</w:t>
      </w:r>
      <w:proofErr w:type="gramEnd"/>
      <w:r>
        <w:rPr>
          <w:sz w:val="28"/>
          <w:szCs w:val="28"/>
          <w:lang w:eastAsia="en-US"/>
        </w:rPr>
        <w:t xml:space="preserve"> области от 29 сентября 2021 года № 94-ЗСО «О внесении изменений в статью 1 закона Саратовской области «О вопросах местного значения сельских поселений Саратовской</w:t>
      </w:r>
    </w:p>
    <w:p w:rsidR="00964335" w:rsidRDefault="00964335" w:rsidP="00964335">
      <w:pPr>
        <w:overflowPunct/>
        <w:autoSpaceDE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области», </w:t>
      </w:r>
      <w:r>
        <w:rPr>
          <w:rFonts w:eastAsia="Calibri"/>
          <w:sz w:val="28"/>
          <w:szCs w:val="28"/>
          <w:lang w:eastAsia="en-US"/>
        </w:rPr>
        <w:t xml:space="preserve">  Устава </w:t>
      </w:r>
      <w:proofErr w:type="spellStart"/>
      <w:r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муниципального образования, сельский Совет </w:t>
      </w:r>
      <w:proofErr w:type="spellStart"/>
      <w:r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муниципального образования  Саратовской области,</w:t>
      </w:r>
    </w:p>
    <w:p w:rsidR="00964335" w:rsidRDefault="00964335" w:rsidP="00964335">
      <w:pPr>
        <w:textAlignment w:val="baseline"/>
        <w:rPr>
          <w:sz w:val="28"/>
          <w:szCs w:val="28"/>
        </w:rPr>
      </w:pPr>
    </w:p>
    <w:p w:rsidR="00964335" w:rsidRDefault="00964335" w:rsidP="00964335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64335" w:rsidRDefault="00964335" w:rsidP="00964335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0753C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принятый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0753C4">
        <w:rPr>
          <w:sz w:val="28"/>
          <w:szCs w:val="28"/>
        </w:rPr>
        <w:t xml:space="preserve"> Духовницкого муниципального района</w:t>
      </w:r>
      <w:r w:rsidR="000753C4" w:rsidRPr="000753C4">
        <w:rPr>
          <w:sz w:val="28"/>
          <w:szCs w:val="28"/>
        </w:rPr>
        <w:t xml:space="preserve"> </w:t>
      </w:r>
      <w:r w:rsidR="000753C4">
        <w:rPr>
          <w:sz w:val="28"/>
          <w:szCs w:val="28"/>
        </w:rPr>
        <w:t>от 17.11.2005 года</w:t>
      </w:r>
      <w:r w:rsidR="000753C4">
        <w:rPr>
          <w:sz w:val="28"/>
          <w:szCs w:val="28"/>
        </w:rPr>
        <w:t xml:space="preserve"> № 3/1,</w:t>
      </w:r>
      <w:r>
        <w:rPr>
          <w:sz w:val="28"/>
          <w:szCs w:val="28"/>
        </w:rPr>
        <w:t xml:space="preserve"> следующие изменения:</w:t>
      </w:r>
    </w:p>
    <w:p w:rsidR="00182E6E" w:rsidRDefault="000753C4" w:rsidP="00182E6E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82E6E" w:rsidRDefault="00182E6E" w:rsidP="00182E6E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Пункт 9 части 1 статьи 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Устава</w:t>
      </w:r>
      <w:r>
        <w:rPr>
          <w:sz w:val="28"/>
          <w:szCs w:val="28"/>
        </w:rPr>
        <w:t xml:space="preserve"> изложить в следующей редакции:</w:t>
      </w:r>
    </w:p>
    <w:p w:rsidR="00182E6E" w:rsidRDefault="00182E6E" w:rsidP="00182E6E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>
        <w:rPr>
          <w:sz w:val="28"/>
          <w:szCs w:val="28"/>
        </w:rPr>
        <w:t xml:space="preserve">9.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</w:t>
      </w:r>
      <w:r>
        <w:rPr>
          <w:sz w:val="28"/>
          <w:szCs w:val="28"/>
        </w:rPr>
        <w:lastRenderedPageBreak/>
        <w:t>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правилами».</w:t>
      </w:r>
    </w:p>
    <w:p w:rsidR="00182E6E" w:rsidRDefault="00182E6E" w:rsidP="00964335">
      <w:pPr>
        <w:overflowPunct/>
        <w:jc w:val="both"/>
        <w:rPr>
          <w:sz w:val="28"/>
          <w:szCs w:val="28"/>
        </w:rPr>
      </w:pPr>
    </w:p>
    <w:p w:rsidR="00964335" w:rsidRDefault="00182E6E" w:rsidP="00964335">
      <w:pPr>
        <w:overflowPunct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43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964335">
        <w:rPr>
          <w:sz w:val="28"/>
          <w:szCs w:val="28"/>
        </w:rPr>
        <w:t>.</w:t>
      </w:r>
      <w:r w:rsidR="000753C4">
        <w:rPr>
          <w:sz w:val="28"/>
          <w:szCs w:val="28"/>
        </w:rPr>
        <w:t xml:space="preserve"> </w:t>
      </w:r>
      <w:r w:rsidR="00964335">
        <w:rPr>
          <w:b/>
          <w:sz w:val="28"/>
          <w:szCs w:val="28"/>
        </w:rPr>
        <w:t xml:space="preserve">Часть 1 статьи 3 Устава </w:t>
      </w:r>
      <w:r w:rsidR="00964335">
        <w:rPr>
          <w:sz w:val="28"/>
          <w:szCs w:val="28"/>
        </w:rPr>
        <w:t>дополнить пунктом 24 следующего содержания:</w:t>
      </w:r>
    </w:p>
    <w:p w:rsidR="00964335" w:rsidRDefault="00182E6E" w:rsidP="00964335">
      <w:pPr>
        <w:overflowPunct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«</w:t>
      </w:r>
      <w:r w:rsidR="00964335">
        <w:rPr>
          <w:sz w:val="28"/>
          <w:szCs w:val="28"/>
        </w:rPr>
        <w:t>24.</w:t>
      </w:r>
      <w:r w:rsidR="0096433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64335">
        <w:rPr>
          <w:rFonts w:eastAsia="Calibri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 w:rsidR="00964335">
        <w:rPr>
          <w:rFonts w:eastAsia="Calibri"/>
          <w:sz w:val="28"/>
          <w:szCs w:val="28"/>
          <w:lang w:eastAsia="en-US"/>
        </w:rPr>
        <w:t xml:space="preserve"> Российской Федерации;</w:t>
      </w:r>
    </w:p>
    <w:p w:rsidR="00964335" w:rsidRDefault="00964335" w:rsidP="00964335">
      <w:pPr>
        <w:overflowPunct/>
        <w:jc w:val="both"/>
        <w:rPr>
          <w:sz w:val="28"/>
          <w:szCs w:val="28"/>
        </w:rPr>
      </w:pPr>
    </w:p>
    <w:p w:rsidR="00964335" w:rsidRDefault="000753C4" w:rsidP="00964335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4335">
        <w:rPr>
          <w:sz w:val="28"/>
          <w:szCs w:val="28"/>
        </w:rPr>
        <w:t>1.3.</w:t>
      </w:r>
      <w:r w:rsidR="00182E6E">
        <w:rPr>
          <w:sz w:val="28"/>
          <w:szCs w:val="28"/>
        </w:rPr>
        <w:t xml:space="preserve"> </w:t>
      </w:r>
      <w:r w:rsidR="00182E6E">
        <w:rPr>
          <w:b/>
          <w:sz w:val="28"/>
          <w:szCs w:val="28"/>
        </w:rPr>
        <w:t>Часть 2</w:t>
      </w:r>
      <w:r w:rsidR="00964335">
        <w:rPr>
          <w:b/>
          <w:sz w:val="28"/>
          <w:szCs w:val="28"/>
        </w:rPr>
        <w:t xml:space="preserve"> статьи 4 Устава  </w:t>
      </w:r>
      <w:r w:rsidR="00964335">
        <w:rPr>
          <w:sz w:val="28"/>
          <w:szCs w:val="28"/>
        </w:rPr>
        <w:t>дополнить абзацем</w:t>
      </w:r>
      <w:r w:rsidR="00964335">
        <w:rPr>
          <w:b/>
          <w:sz w:val="28"/>
          <w:szCs w:val="28"/>
        </w:rPr>
        <w:t xml:space="preserve"> </w:t>
      </w:r>
      <w:r w:rsidR="00964335">
        <w:rPr>
          <w:sz w:val="28"/>
          <w:szCs w:val="28"/>
        </w:rPr>
        <w:t>следующего содержания:</w:t>
      </w:r>
    </w:p>
    <w:p w:rsidR="00964335" w:rsidRDefault="00182E6E" w:rsidP="00964335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964335">
        <w:rPr>
          <w:sz w:val="28"/>
          <w:szCs w:val="28"/>
        </w:rPr>
        <w:t>Организация и осуществление видов муниципального контроля регулируется Федеральным зак</w:t>
      </w:r>
      <w:r w:rsidR="000753C4">
        <w:rPr>
          <w:sz w:val="28"/>
          <w:szCs w:val="28"/>
        </w:rPr>
        <w:t>оном от 31.07.2020 г. №248-ФЗ «</w:t>
      </w:r>
      <w:r w:rsidR="00964335">
        <w:rPr>
          <w:sz w:val="28"/>
          <w:szCs w:val="28"/>
        </w:rPr>
        <w:t xml:space="preserve">О государственном контроле (надзоре)  и муниципальном контроле в Российской Федерации». </w:t>
      </w:r>
    </w:p>
    <w:p w:rsidR="00964335" w:rsidRDefault="00964335" w:rsidP="00964335">
      <w:pPr>
        <w:overflowPunct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положений Федерального зак</w:t>
      </w:r>
      <w:r w:rsidR="000753C4">
        <w:rPr>
          <w:rFonts w:eastAsia="Calibri"/>
          <w:sz w:val="28"/>
          <w:szCs w:val="28"/>
          <w:lang w:eastAsia="en-US"/>
        </w:rPr>
        <w:t>она от 31.07.2020 г.№ 248 –ФЗ «</w:t>
      </w:r>
      <w:r>
        <w:rPr>
          <w:rFonts w:eastAsia="Calibri"/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Федерации» муниципальный контроль подлежит осуществлению при наличии  на территории муниципального образования соответствующего объекта контроля».</w:t>
      </w:r>
    </w:p>
    <w:p w:rsidR="00964335" w:rsidRDefault="00964335" w:rsidP="00964335">
      <w:pPr>
        <w:overflowPunct/>
        <w:jc w:val="both"/>
        <w:outlineLvl w:val="0"/>
        <w:rPr>
          <w:sz w:val="28"/>
          <w:szCs w:val="28"/>
        </w:rPr>
      </w:pPr>
    </w:p>
    <w:p w:rsidR="00964335" w:rsidRDefault="000753C4" w:rsidP="00964335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4335">
        <w:rPr>
          <w:sz w:val="28"/>
          <w:szCs w:val="28"/>
        </w:rPr>
        <w:t>1.4</w:t>
      </w:r>
      <w:r w:rsidR="00964335">
        <w:rPr>
          <w:b/>
          <w:sz w:val="28"/>
          <w:szCs w:val="28"/>
        </w:rPr>
        <w:t>.</w:t>
      </w:r>
      <w:r w:rsidR="00182E6E">
        <w:rPr>
          <w:b/>
          <w:sz w:val="28"/>
          <w:szCs w:val="28"/>
        </w:rPr>
        <w:t xml:space="preserve"> </w:t>
      </w:r>
      <w:r w:rsidR="00964335">
        <w:rPr>
          <w:b/>
          <w:sz w:val="28"/>
          <w:szCs w:val="28"/>
        </w:rPr>
        <w:t xml:space="preserve">Часть 4 статьи 12 Устава </w:t>
      </w:r>
      <w:r>
        <w:rPr>
          <w:sz w:val="28"/>
          <w:szCs w:val="28"/>
        </w:rPr>
        <w:t>изложить в следующей редакции:</w:t>
      </w:r>
    </w:p>
    <w:p w:rsidR="00964335" w:rsidRDefault="00182E6E" w:rsidP="00964335">
      <w:pPr>
        <w:overflowPunc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«</w:t>
      </w:r>
      <w:r w:rsidR="00964335">
        <w:rPr>
          <w:sz w:val="28"/>
          <w:szCs w:val="28"/>
        </w:rPr>
        <w:t xml:space="preserve">4.Порядок организации и проведения публичных слушаний определяется нормативными правовыми актами сельского </w:t>
      </w:r>
      <w:r w:rsidR="00964335">
        <w:rPr>
          <w:rFonts w:eastAsia="Calibri"/>
          <w:sz w:val="28"/>
          <w:szCs w:val="28"/>
          <w:lang w:eastAsia="en-US"/>
        </w:rPr>
        <w:t xml:space="preserve">Совета </w:t>
      </w:r>
      <w:proofErr w:type="spellStart"/>
      <w:r w:rsidR="00964335"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 w:rsidR="00964335">
        <w:rPr>
          <w:rFonts w:eastAsia="Calibri"/>
          <w:sz w:val="28"/>
          <w:szCs w:val="28"/>
          <w:lang w:eastAsia="en-US"/>
        </w:rPr>
        <w:t xml:space="preserve"> муниципального образования и должен предусматривать заблаговременное оповещение жителей </w:t>
      </w:r>
      <w:proofErr w:type="spellStart"/>
      <w:r w:rsidR="00964335"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 w:rsidR="00964335">
        <w:rPr>
          <w:rFonts w:eastAsia="Calibri"/>
          <w:sz w:val="28"/>
          <w:szCs w:val="28"/>
          <w:lang w:eastAsia="en-US"/>
        </w:rPr>
        <w:t xml:space="preserve">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</w:t>
      </w:r>
      <w:proofErr w:type="gramStart"/>
      <w:r w:rsidR="00964335">
        <w:rPr>
          <w:rFonts w:eastAsia="Calibri"/>
          <w:sz w:val="28"/>
          <w:szCs w:val="28"/>
          <w:lang w:eastAsia="en-US"/>
        </w:rPr>
        <w:t>о-</w:t>
      </w:r>
      <w:proofErr w:type="gramEnd"/>
      <w:r w:rsidR="00964335">
        <w:rPr>
          <w:rFonts w:eastAsia="Calibri"/>
          <w:sz w:val="28"/>
          <w:szCs w:val="28"/>
          <w:lang w:eastAsia="en-US"/>
        </w:rPr>
        <w:t xml:space="preserve"> телекоммуникационной сети   «Интернет» или в случае, если орган местного самоуправления не имеет возможности размещать информацию о своей деятельности в информационн</w:t>
      </w:r>
      <w:proofErr w:type="gramStart"/>
      <w:r w:rsidR="00964335">
        <w:rPr>
          <w:rFonts w:eastAsia="Calibri"/>
          <w:sz w:val="28"/>
          <w:szCs w:val="28"/>
          <w:lang w:eastAsia="en-US"/>
        </w:rPr>
        <w:t>о-</w:t>
      </w:r>
      <w:proofErr w:type="gramEnd"/>
      <w:r w:rsidR="00964335">
        <w:rPr>
          <w:rFonts w:eastAsia="Calibri"/>
          <w:sz w:val="28"/>
          <w:szCs w:val="28"/>
          <w:lang w:eastAsia="en-US"/>
        </w:rPr>
        <w:t xml:space="preserve"> телекоммуникационной сети   «Интернет», на официальном сайте Правительства Саратовской области или муниципального </w:t>
      </w:r>
      <w:r>
        <w:rPr>
          <w:rFonts w:eastAsia="Calibri"/>
          <w:sz w:val="28"/>
          <w:szCs w:val="28"/>
          <w:lang w:eastAsia="en-US"/>
        </w:rPr>
        <w:t>района</w:t>
      </w:r>
      <w:r w:rsidR="00964335">
        <w:rPr>
          <w:rFonts w:eastAsia="Calibri"/>
          <w:sz w:val="28"/>
          <w:szCs w:val="28"/>
          <w:lang w:eastAsia="en-US"/>
        </w:rPr>
        <w:t xml:space="preserve"> с учетом положений Федерального закона от 09.02.2009 года № 8-ФЗ "Об обеспечении доступа к информации о деятельности государственных органов и органов местного самоуправления",</w:t>
      </w:r>
      <w:r w:rsidR="000753C4">
        <w:rPr>
          <w:sz w:val="28"/>
          <w:szCs w:val="28"/>
        </w:rPr>
        <w:t xml:space="preserve"> </w:t>
      </w:r>
      <w:r w:rsidR="00964335">
        <w:rPr>
          <w:rFonts w:eastAsia="Calibri"/>
          <w:sz w:val="28"/>
          <w:szCs w:val="28"/>
          <w:lang w:eastAsia="en-US"/>
        </w:rPr>
        <w:t xml:space="preserve">возможность представления жителями </w:t>
      </w:r>
      <w:proofErr w:type="spellStart"/>
      <w:r w:rsidR="00964335"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 w:rsidR="00964335">
        <w:rPr>
          <w:rFonts w:eastAsia="Calibri"/>
          <w:sz w:val="28"/>
          <w:szCs w:val="28"/>
          <w:lang w:eastAsia="en-US"/>
        </w:rPr>
        <w:t xml:space="preserve">  муниципального образования своих замечаний и предложений </w:t>
      </w:r>
      <w:r w:rsidR="00964335">
        <w:rPr>
          <w:rFonts w:eastAsia="Calibri"/>
          <w:sz w:val="28"/>
          <w:szCs w:val="28"/>
          <w:lang w:eastAsia="en-US"/>
        </w:rPr>
        <w:lastRenderedPageBreak/>
        <w:t xml:space="preserve">по вынесенному на </w:t>
      </w:r>
      <w:proofErr w:type="gramStart"/>
      <w:r w:rsidR="00964335">
        <w:rPr>
          <w:rFonts w:eastAsia="Calibri"/>
          <w:sz w:val="28"/>
          <w:szCs w:val="28"/>
          <w:lang w:eastAsia="en-US"/>
        </w:rPr>
        <w:t xml:space="preserve">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</w:t>
      </w:r>
      <w:proofErr w:type="spellStart"/>
      <w:r w:rsidR="00964335">
        <w:rPr>
          <w:rFonts w:eastAsia="Calibri"/>
          <w:sz w:val="28"/>
          <w:szCs w:val="28"/>
          <w:lang w:eastAsia="en-US"/>
        </w:rPr>
        <w:t>Брыковского</w:t>
      </w:r>
      <w:proofErr w:type="spellEnd"/>
      <w:r w:rsidR="00964335">
        <w:rPr>
          <w:rFonts w:eastAsia="Calibri"/>
          <w:sz w:val="28"/>
          <w:szCs w:val="28"/>
          <w:lang w:eastAsia="en-US"/>
        </w:rPr>
        <w:t xml:space="preserve">  муниципального образования, обнародование  результатов публичных слушаний, включая мотивированное обоснование принятых решений, в том числе посредством их размещения на официальном сайте.»</w:t>
      </w:r>
      <w:r w:rsidR="000753C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964335" w:rsidRDefault="00964335" w:rsidP="00964335">
      <w:pPr>
        <w:ind w:firstLine="540"/>
        <w:jc w:val="both"/>
        <w:textAlignment w:val="baseline"/>
        <w:rPr>
          <w:sz w:val="28"/>
          <w:szCs w:val="28"/>
        </w:rPr>
      </w:pPr>
    </w:p>
    <w:p w:rsidR="00964335" w:rsidRDefault="00964335" w:rsidP="00964335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964335" w:rsidRDefault="00964335" w:rsidP="00964335">
      <w:pPr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964335" w:rsidRDefault="00964335" w:rsidP="00964335">
      <w:pPr>
        <w:jc w:val="both"/>
        <w:textAlignment w:val="baseline"/>
        <w:rPr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       Л.В. Мальцева</w:t>
      </w:r>
    </w:p>
    <w:p w:rsidR="00964335" w:rsidRDefault="00964335" w:rsidP="00964335">
      <w:pPr>
        <w:jc w:val="both"/>
        <w:textAlignment w:val="baseline"/>
        <w:rPr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964335" w:rsidRDefault="00964335" w:rsidP="00964335">
      <w:pPr>
        <w:jc w:val="both"/>
        <w:textAlignment w:val="baseline"/>
        <w:rPr>
          <w:b/>
          <w:sz w:val="28"/>
          <w:szCs w:val="28"/>
        </w:rPr>
      </w:pPr>
    </w:p>
    <w:p w:rsidR="00A93C4E" w:rsidRDefault="00A93C4E"/>
    <w:sectPr w:rsidR="00A9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C9"/>
    <w:rsid w:val="000753C4"/>
    <w:rsid w:val="000C4FC9"/>
    <w:rsid w:val="00182E6E"/>
    <w:rsid w:val="00964335"/>
    <w:rsid w:val="00A30E89"/>
    <w:rsid w:val="00A93C4E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3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3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2022-01-12T09:23:00Z</dcterms:created>
  <dcterms:modified xsi:type="dcterms:W3CDTF">2022-01-12T10:39:00Z</dcterms:modified>
</cp:coreProperties>
</file>