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4F">
        <w:rPr>
          <w:rFonts w:ascii="Courier New" w:eastAsia="Times New Roman" w:hAnsi="Courier New" w:cs="Times New Roman"/>
          <w:spacing w:val="20"/>
          <w:sz w:val="24"/>
          <w:szCs w:val="24"/>
          <w:lang w:eastAsia="ru-RU"/>
        </w:rPr>
        <w:t xml:space="preserve">     </w:t>
      </w:r>
      <w:r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БРЫКОВСКОГО МУНИЦИПАЛЬНОГО ОБРАЗОВАНИЯ</w:t>
      </w: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ДУХОВНИЦКОГО МУНИЦИПАЛЬНОГО РАЙОНА </w:t>
      </w: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САРАТОВСКОЙ ОБЛАСТИ</w:t>
      </w: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  <w:r w:rsidR="006254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 </w:t>
      </w:r>
      <w:proofErr w:type="spellStart"/>
      <w:r w:rsidRPr="00660E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Брыковка</w:t>
      </w:r>
      <w:proofErr w:type="spellEnd"/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proofErr w:type="gramEnd"/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«Обеспечение пожарной 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безопасности объектов жилого и нежилого 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фонда </w:t>
      </w:r>
      <w:proofErr w:type="spellStart"/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на период с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гг.»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 исполнение Федерального закона от 06 октября 2003 г. № 131-ФЗ «Об общих принципах организации местного самоуправления в Российской Федерации», Федерального закона от 21 декабря 1994г. № 69-ФЗ «О пожарной безопасности», Федерального закона от 22.07.2008г. № 123-ФЗ «Технический регламент «О требованиях пожарной безопасности», в целях обеспечения первичных мер пожарной безопасности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4F" w:rsidRPr="00660E4F" w:rsidRDefault="00660E4F" w:rsidP="00660E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 муниципальную  программу «Обеспечение пожарной безопасности объектов жилого и нежилого фонда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 период с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(Приложение).</w:t>
      </w:r>
    </w:p>
    <w:p w:rsidR="00660E4F" w:rsidRPr="00660E4F" w:rsidRDefault="00660E4F" w:rsidP="00660E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данного постановления оставляю за собой.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Л.В. Мальцева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60E4F" w:rsidRPr="00660E4F" w:rsidSect="005809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МУНИЦИПАЛЬНАЯ ПРОГРАММА</w:t>
      </w:r>
    </w:p>
    <w:p w:rsidR="00660E4F" w:rsidRPr="00660E4F" w:rsidRDefault="00660E4F" w:rsidP="00660E4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«Обеспечение пожарной безопасности объектов</w:t>
      </w:r>
    </w:p>
    <w:p w:rsidR="00660E4F" w:rsidRPr="00660E4F" w:rsidRDefault="00660E4F" w:rsidP="00660E4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ar-SA"/>
        </w:rPr>
        <w:t>жилого и нежилого фонда</w:t>
      </w: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proofErr w:type="spellStart"/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муниципального образования Духовницкого муниципального района</w:t>
      </w:r>
    </w:p>
    <w:p w:rsidR="00660E4F" w:rsidRPr="00660E4F" w:rsidRDefault="00660E4F" w:rsidP="00660E4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7</w:t>
      </w: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-  201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9</w:t>
      </w: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годы»</w:t>
      </w: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 w:type="page"/>
      </w: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lastRenderedPageBreak/>
        <w:t>ПАСПОРТ</w:t>
      </w: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sz w:val="28"/>
          <w:szCs w:val="20"/>
          <w:lang w:eastAsia="ar-SA"/>
        </w:rPr>
        <w:t>Долгосрочной целевой программы «</w:t>
      </w:r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Обеспечение </w:t>
      </w:r>
      <w:r w:rsidRPr="00660E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пожарной безопасности </w:t>
      </w:r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объектов жилого и нежилого фонда </w:t>
      </w:r>
      <w:proofErr w:type="spellStart"/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муниципального образования Духовницкого муниципального района на период </w:t>
      </w:r>
    </w:p>
    <w:p w:rsidR="00660E4F" w:rsidRPr="00660E4F" w:rsidRDefault="00660E4F" w:rsidP="00660E4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с 201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7</w:t>
      </w:r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по 201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9</w:t>
      </w:r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</w:t>
      </w:r>
      <w:proofErr w:type="spellStart"/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г.</w:t>
      </w:r>
      <w:proofErr w:type="gramStart"/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г</w:t>
      </w:r>
      <w:proofErr w:type="spellEnd"/>
      <w:proofErr w:type="gramEnd"/>
      <w:r w:rsidRPr="00660E4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.</w:t>
      </w:r>
      <w:r w:rsidRPr="00660E4F">
        <w:rPr>
          <w:rFonts w:ascii="Times New Roman" w:eastAsia="Times New Roman" w:hAnsi="Times New Roman" w:cs="Times New Roman"/>
          <w:sz w:val="28"/>
          <w:szCs w:val="20"/>
          <w:lang w:eastAsia="ar-SA"/>
        </w:rPr>
        <w:t>»</w:t>
      </w:r>
    </w:p>
    <w:p w:rsidR="00660E4F" w:rsidRPr="00660E4F" w:rsidRDefault="00660E4F" w:rsidP="00660E4F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266"/>
      </w:tblGrid>
      <w:tr w:rsidR="00660E4F" w:rsidRPr="00660E4F" w:rsidTr="0072458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«Обеспечение пожарной безопасности объектов</w:t>
            </w: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жилого и нежилого фонда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</w:t>
            </w:r>
            <w:r w:rsidRPr="00660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образования Духовницкого муниципального района на период с 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60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 по 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660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660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660E4F" w:rsidRPr="00660E4F" w:rsidTr="00724583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</w:tc>
      </w:tr>
      <w:tr w:rsidR="00660E4F" w:rsidRPr="00660E4F" w:rsidTr="00724583">
        <w:tc>
          <w:tcPr>
            <w:tcW w:w="2628" w:type="dxa"/>
            <w:tcBorders>
              <w:left w:val="single" w:sz="4" w:space="0" w:color="000000"/>
              <w:bottom w:val="single" w:sz="4" w:space="0" w:color="auto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E4F" w:rsidRPr="00660E4F" w:rsidRDefault="00660E4F" w:rsidP="00660E4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</w:tc>
      </w:tr>
      <w:tr w:rsidR="00660E4F" w:rsidRPr="00660E4F" w:rsidTr="0072458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 </w:t>
            </w: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обеспечения пожарной безопасности на территории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МО;</w:t>
            </w:r>
          </w:p>
          <w:p w:rsidR="00660E4F" w:rsidRPr="00660E4F" w:rsidRDefault="00660E4F" w:rsidP="00660E4F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noProof/>
                <w:sz w:val="28"/>
                <w:szCs w:val="28"/>
                <w:lang w:eastAsia="ar-SA"/>
              </w:rPr>
            </w:pPr>
            <w:r w:rsidRPr="00660E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 xml:space="preserve">-оптимизация  системы  защиты   жизни   и </w:t>
            </w:r>
            <w:r w:rsidRPr="00660E4F">
              <w:rPr>
                <w:rFonts w:ascii="Times New Roman" w:eastAsia="Lucida Sans Unicode" w:hAnsi="Times New Roman" w:cs="Times New Roman"/>
                <w:noProof/>
                <w:sz w:val="28"/>
                <w:szCs w:val="28"/>
                <w:lang w:eastAsia="ar-SA"/>
              </w:rPr>
              <w:t>здоровья   населения    Брыковского МО путем качественного материального  обеспечения противопожарных мероприятий и  проведения  комплекса мероприятий</w:t>
            </w:r>
            <w:r w:rsidRPr="00660E4F">
              <w:rPr>
                <w:rFonts w:ascii="Arial" w:eastAsia="Lucida Sans Unicode" w:hAnsi="Arial" w:cs="Tahoma"/>
                <w:noProof/>
                <w:sz w:val="28"/>
                <w:szCs w:val="28"/>
                <w:lang w:eastAsia="ar-SA"/>
              </w:rPr>
              <w:t xml:space="preserve"> </w:t>
            </w:r>
            <w:r w:rsidRPr="00660E4F">
              <w:rPr>
                <w:rFonts w:ascii="Times New Roman" w:eastAsia="Lucida Sans Unicode" w:hAnsi="Times New Roman" w:cs="Times New Roman"/>
                <w:noProof/>
                <w:sz w:val="28"/>
                <w:szCs w:val="28"/>
                <w:lang w:eastAsia="ar-SA"/>
              </w:rPr>
              <w:t>противопожарной пропаганды и агитации;</w:t>
            </w:r>
          </w:p>
          <w:p w:rsidR="00660E4F" w:rsidRPr="00660E4F" w:rsidRDefault="00660E4F" w:rsidP="00660E4F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-снижение риска пожаров в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Брыковском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МО, уменьшения числа пострадавших от них людей и наносимого ими материального ущерба,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0E4F" w:rsidRPr="00660E4F" w:rsidTr="00724583">
        <w:trPr>
          <w:trHeight w:val="575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- 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660E4F" w:rsidRPr="00660E4F" w:rsidTr="0072458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</w:tc>
      </w:tr>
      <w:tr w:rsidR="00660E4F" w:rsidRPr="00660E4F" w:rsidTr="0072458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E4F" w:rsidRPr="00660E4F" w:rsidRDefault="00660E4F" w:rsidP="00C82D83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составляет: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299 </w:t>
            </w: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руб. за счет    средств местного бюджета</w:t>
            </w:r>
          </w:p>
        </w:tc>
      </w:tr>
      <w:tr w:rsidR="00660E4F" w:rsidRPr="00660E4F" w:rsidTr="0072458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E4F" w:rsidRPr="00660E4F" w:rsidRDefault="00660E4F" w:rsidP="00660E4F">
            <w:pPr>
              <w:keepNext/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программы  обеспечит: </w:t>
            </w:r>
            <w:r w:rsidRPr="00660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усиление пожарной безопасности объектов жилого и нежилого фонда </w:t>
            </w: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Брыковском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МО, уменьшение гибели людей на пожарах, снижение материального ущерба от пожаров, а также сокращение бюджетных средств, расходуемых на ликвидацию их последствий.</w:t>
            </w:r>
          </w:p>
        </w:tc>
      </w:tr>
      <w:tr w:rsidR="00660E4F" w:rsidRPr="00660E4F" w:rsidTr="0072458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E4F" w:rsidRPr="00660E4F" w:rsidRDefault="00660E4F" w:rsidP="00660E4F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мероприятий Программы  осуществляет  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</w:tc>
      </w:tr>
    </w:tbl>
    <w:p w:rsidR="00660E4F" w:rsidRPr="00660E4F" w:rsidRDefault="00660E4F" w:rsidP="00660E4F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0E4F" w:rsidRPr="00660E4F" w:rsidRDefault="00660E4F" w:rsidP="00660E4F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1. Содержание проблемы и обоснование ее решения </w:t>
      </w:r>
    </w:p>
    <w:p w:rsidR="00660E4F" w:rsidRPr="00660E4F" w:rsidRDefault="00660E4F" w:rsidP="00660E4F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программными методами</w:t>
      </w: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Pr="00660E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</w:r>
      <w:proofErr w:type="gramStart"/>
      <w:r w:rsidRPr="00660E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Целевая программа «Обеспечение пожарной безопасности объектов</w:t>
      </w:r>
      <w:r w:rsidRPr="00660E4F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 xml:space="preserve"> </w:t>
      </w:r>
      <w:r w:rsidRPr="00660E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ar-SA"/>
        </w:rPr>
        <w:t>жилого и нежилого фонда</w:t>
      </w:r>
      <w:r w:rsidRPr="00660E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proofErr w:type="spellStart"/>
      <w:r w:rsidRPr="00660E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муниципального образования Духовницкого муниципального района с 201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7</w:t>
      </w:r>
      <w:r w:rsidRPr="00660E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г. до 201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9</w:t>
      </w:r>
      <w:r w:rsidRPr="00660E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г.»</w:t>
      </w:r>
      <w:r w:rsidRPr="00660E4F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 xml:space="preserve"> </w:t>
      </w:r>
      <w:r w:rsidRPr="00660E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(далее - «Программа») </w:t>
      </w:r>
      <w:r w:rsidRPr="00660E4F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 </w:t>
      </w:r>
      <w:r w:rsidRPr="00660E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разработана на основании ст.19 Федерального Закона 69-ФЗ от 21.12.1994г.  «О пожарной безопасности», (в редакции от 22.08.2004г. № 122-ФЗ), </w:t>
      </w:r>
      <w:r w:rsidRPr="00660E4F">
        <w:rPr>
          <w:rFonts w:ascii="Times New Roman" w:eastAsia="Times New Roman" w:hAnsi="Times New Roman" w:cs="Times New Roman"/>
          <w:noProof/>
          <w:sz w:val="28"/>
          <w:szCs w:val="20"/>
          <w:lang w:eastAsia="ar-SA"/>
        </w:rPr>
        <w:t xml:space="preserve">распоряжения </w:t>
      </w:r>
      <w:r w:rsidRPr="00660E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660E4F">
        <w:rPr>
          <w:rFonts w:ascii="Times New Roman" w:eastAsia="Times New Roman" w:hAnsi="Times New Roman" w:cs="Times New Roman"/>
          <w:noProof/>
          <w:sz w:val="28"/>
          <w:szCs w:val="20"/>
          <w:lang w:eastAsia="ar-SA"/>
        </w:rPr>
        <w:t xml:space="preserve">Правительства Российской Федерации от 30сентября 2002 года N 1376-р, </w:t>
      </w:r>
      <w:r w:rsidRPr="00660E4F">
        <w:rPr>
          <w:rFonts w:ascii="Times New Roman" w:eastAsia="Times New Roman" w:hAnsi="Times New Roman" w:cs="Times New Roman"/>
          <w:sz w:val="28"/>
          <w:szCs w:val="20"/>
          <w:lang w:eastAsia="ar-SA"/>
        </w:rPr>
        <w:t>закона Саратовской области от 28.02.2005г</w:t>
      </w:r>
      <w:proofErr w:type="gramEnd"/>
      <w:r w:rsidRPr="00660E4F">
        <w:rPr>
          <w:rFonts w:ascii="Times New Roman" w:eastAsia="Times New Roman" w:hAnsi="Times New Roman" w:cs="Times New Roman"/>
          <w:sz w:val="28"/>
          <w:szCs w:val="20"/>
          <w:lang w:eastAsia="ar-SA"/>
        </w:rPr>
        <w:t>. №21-ЗСО «О защите населения и территории Саратовской области от чрезвычайных ситуаций природного и техногенного характера».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Оказание информационной помощи в области пожарной безопасности населению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МО,  учреждениям дошкольного и школьного  образования - одно из направлений противопожарной  агитации и пропаганды, включает в себя консультирование работников муниципального образования, ответственных за пожарную безопасность, рекомендации в приобретении специальной литературы и пособий о правилах пожарной безопасности. 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Необходимо ввести на территории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 обязательное обучение правилам пожарной безопасности следующих категорий граждан: работников предприятий всех форм собственности; лиц, обучающихся в образовательных учреждениях всех уровней. 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Создание добровольной пожарной охраны и дружин юных пожарных обеспечит массовое привлечение граждан нашего муниципального образования  к противопожарным  мероприятиям и пропаганду соблюдения правил пожарной безопасности.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Необходимо строительство и  восстановление имеющегося противопожарного водоснабжения,  увеличение точек фонарного освещения в населенных пунктах муниципального образования. Указанные мероприятия обеспечат оперативную и бесперебойную подачу воды к месту пожара, что снизит ущерб.  </w:t>
      </w: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Цели и задачи Программы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Целью Программы является усиление пожарной безопасности объектов муниципального жилого и нежилого фонда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образования, снижение риска пожаров в населенных пунктах входящих в состав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образования, уменьшение числа пострадавших от пожаров людей и относительное снижение наносимого пожарами материального ущерба.  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Для достижения указанной цели необходимо решить следующие основные задачи: 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усилить работу по предупреждению пожаров в частном, ведомственном, муниципальном секторе, по предотвращению гибели людей на пожарах, для чего привлечь широкие слои населения, жилищно-коммунальные службы; 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обеспечить противопожарную устойчивость и техническую </w:t>
      </w:r>
      <w:r w:rsidRPr="00660E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оснащенность о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бъектов ведомственного и жилого фонда;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повысить уровень информационного оповещения населения, усилить роль противопожарной пропаганды и агитации;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- включить обязательное обучение правилам пожарной безопасности работников предприятий всех форм собственности;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-  содействовать обязательному обучению правилам пожарной безопасности детей дошкольного и школьного возраста в рамках обязательных образовательных программ;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совершенствовать организацию профилактики пожаров  и осуществления надзора за противопожарным состоянием муниципального жилого фонда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образования.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Система программных мероприятий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Для материально-технического обеспечения пожарной безопасности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необходимо проведение следующих мероприятий:</w:t>
      </w:r>
    </w:p>
    <w:p w:rsidR="00660E4F" w:rsidRPr="00660E4F" w:rsidRDefault="00660E4F" w:rsidP="00660E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информационной помощи в области пожарной безопасности населению муниципального образования;</w:t>
      </w:r>
    </w:p>
    <w:p w:rsidR="00660E4F" w:rsidRPr="00660E4F" w:rsidRDefault="00660E4F" w:rsidP="00660E4F">
      <w:pPr>
        <w:keepNext/>
        <w:numPr>
          <w:ilvl w:val="0"/>
          <w:numId w:val="3"/>
        </w:numPr>
        <w:tabs>
          <w:tab w:val="left" w:pos="9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содействие обязательному обучению детей  в дошкольных и школьных образовательных учреждениях действиям в случае возникновения пожара;</w:t>
      </w:r>
    </w:p>
    <w:p w:rsidR="00660E4F" w:rsidRPr="00660E4F" w:rsidRDefault="00660E4F" w:rsidP="00660E4F">
      <w:pPr>
        <w:keepNext/>
        <w:numPr>
          <w:ilvl w:val="0"/>
          <w:numId w:val="3"/>
        </w:numPr>
        <w:tabs>
          <w:tab w:val="left" w:pos="9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увеличение количества точек фонарного освещения;</w:t>
      </w:r>
    </w:p>
    <w:p w:rsidR="00660E4F" w:rsidRPr="00660E4F" w:rsidRDefault="00660E4F" w:rsidP="00660E4F">
      <w:pPr>
        <w:keepNext/>
        <w:numPr>
          <w:ilvl w:val="0"/>
          <w:numId w:val="3"/>
        </w:numPr>
        <w:tabs>
          <w:tab w:val="left" w:pos="9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приобретение противопожарного инвентаря; </w:t>
      </w:r>
    </w:p>
    <w:p w:rsidR="00660E4F" w:rsidRPr="00660E4F" w:rsidRDefault="00660E4F" w:rsidP="00660E4F">
      <w:pPr>
        <w:keepNext/>
        <w:numPr>
          <w:ilvl w:val="0"/>
          <w:numId w:val="3"/>
        </w:numPr>
        <w:tabs>
          <w:tab w:val="left" w:pos="9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изготовление наглядной агитации на противопожарную тематику, распространение памяток среди населения по пропаганде пожарной безопасности.</w:t>
      </w: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4. Ресурсное обеспечение Программы</w:t>
      </w:r>
    </w:p>
    <w:p w:rsidR="00660E4F" w:rsidRPr="00660E4F" w:rsidRDefault="00660E4F" w:rsidP="00660E4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0E4F" w:rsidRPr="00660E4F" w:rsidRDefault="00660E4F" w:rsidP="00660E4F">
      <w:pPr>
        <w:keepNext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Общий объем финансирования, необходимый для выполнения Программы составляет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299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,0  тыс. руб. Из бюджета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299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руб.</w:t>
      </w:r>
    </w:p>
    <w:p w:rsidR="00660E4F" w:rsidRPr="00660E4F" w:rsidRDefault="00660E4F" w:rsidP="00660E4F">
      <w:pPr>
        <w:keepNext/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–  местный бюджет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3,0 тыс. руб.</w:t>
      </w:r>
    </w:p>
    <w:p w:rsidR="00660E4F" w:rsidRPr="00660E4F" w:rsidRDefault="00660E4F" w:rsidP="00660E4F">
      <w:pPr>
        <w:keepNext/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 год – местный бюджет    98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,0 тыс. руб. </w:t>
      </w:r>
    </w:p>
    <w:p w:rsidR="00660E4F" w:rsidRPr="00660E4F" w:rsidRDefault="00660E4F" w:rsidP="00660E4F">
      <w:pPr>
        <w:keepNext/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–  местный бюджет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98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,0 тыс. руб. </w:t>
      </w:r>
    </w:p>
    <w:p w:rsidR="00660E4F" w:rsidRPr="00660E4F" w:rsidRDefault="00660E4F" w:rsidP="00660E4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0E4F" w:rsidRPr="00660E4F" w:rsidRDefault="00660E4F" w:rsidP="00660E4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 Механизм реализации Программы</w:t>
      </w:r>
    </w:p>
    <w:p w:rsidR="00660E4F" w:rsidRPr="00660E4F" w:rsidRDefault="00660E4F" w:rsidP="00660E4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Администрация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 организует работу по реализации муниципальной  программы, координирует работу всех исполнителей, обеспечивает эффективное использование выделяемых средств, размещает заказы на выполнение программных мероприятий.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6. Организация и управление Программой, </w:t>
      </w: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proofErr w:type="gramStart"/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контроль за</w:t>
      </w:r>
      <w:proofErr w:type="gramEnd"/>
      <w:r w:rsidRPr="00660E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ходом ее реализации</w:t>
      </w:r>
    </w:p>
    <w:p w:rsidR="00660E4F" w:rsidRPr="00660E4F" w:rsidRDefault="00660E4F" w:rsidP="00660E4F">
      <w:pPr>
        <w:keepNext/>
        <w:suppressAutoHyphens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 Программы возлагается на Администрацию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Исполнители основных мероприятий Программы несут ответственность за выполнение Программы, рациональное использование выделяемых бюджетных средств, конкурсное размещение и исполнение заказов на поставку пожарно-технической продукции.  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При необходимости администрация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 с заинтересованными органами  организует экспертные проверки хода реализации Программы, обращая особое внимание на выполнение сроков реализации программных мероприятий, на целевое и эффективное использование выделяемых средств, конечные результаты Программы, достижение индикаторов эффективности мероприятий Программы.     </w:t>
      </w:r>
    </w:p>
    <w:p w:rsidR="00660E4F" w:rsidRPr="00660E4F" w:rsidRDefault="00660E4F" w:rsidP="0066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По результатам экспертных проверок подготавливаются предложения о целесообразности продолжения работ и финансирования Программы, уточнении льгот или применении санкций к участникам реализации Программы. </w:t>
      </w:r>
    </w:p>
    <w:p w:rsidR="00660E4F" w:rsidRPr="00660E4F" w:rsidRDefault="00660E4F" w:rsidP="00660E4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0E4F" w:rsidRPr="00660E4F" w:rsidRDefault="00660E4F" w:rsidP="00660E4F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7. Оценка социально-экономических последствий </w:t>
      </w:r>
    </w:p>
    <w:p w:rsidR="00660E4F" w:rsidRPr="00660E4F" w:rsidRDefault="00660E4F" w:rsidP="00660E4F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реализации Программы </w:t>
      </w:r>
    </w:p>
    <w:p w:rsidR="00660E4F" w:rsidRPr="00660E4F" w:rsidRDefault="00660E4F" w:rsidP="00660E4F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0E4F" w:rsidRPr="00660E4F" w:rsidRDefault="00660E4F" w:rsidP="00660E4F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Меры по профилактике пожаров  будут связанны с мероприятиями по инструктажу и выявлению нарушений пожарных норм. </w:t>
      </w:r>
    </w:p>
    <w:p w:rsidR="00660E4F" w:rsidRPr="00660E4F" w:rsidRDefault="00660E4F" w:rsidP="00660E4F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0E4F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з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счет отрегулированного механизма материально-технического обеспечения улучшится готовность населения </w:t>
      </w:r>
      <w:proofErr w:type="spellStart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 к реагированию и предупреждению случаев возникновения пожароопасных ситуаций. </w:t>
      </w:r>
      <w:r w:rsidRPr="00660E4F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р</w:t>
      </w:r>
      <w:r w:rsidRPr="0066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еализация мер по повышению информированности среди населения позволит исключить случаи паники и хаотичности действий населения в случае возникновения пожара. </w:t>
      </w: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0E4F" w:rsidRPr="00660E4F" w:rsidSect="005809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E4F" w:rsidRPr="00660E4F" w:rsidRDefault="00660E4F" w:rsidP="00660E4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программных мероприятий </w:t>
      </w: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программы «Обеспечение пожарной безопасности объектов жилого и нежилого фонда </w:t>
      </w:r>
      <w:proofErr w:type="spellStart"/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Духовницкого муниципального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Тыс. руб.</w:t>
      </w:r>
    </w:p>
    <w:tbl>
      <w:tblPr>
        <w:tblW w:w="15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709"/>
        <w:gridCol w:w="851"/>
        <w:gridCol w:w="9"/>
        <w:gridCol w:w="983"/>
        <w:gridCol w:w="6"/>
        <w:gridCol w:w="703"/>
        <w:gridCol w:w="6"/>
        <w:gridCol w:w="838"/>
        <w:gridCol w:w="6"/>
        <w:gridCol w:w="983"/>
        <w:gridCol w:w="9"/>
        <w:gridCol w:w="700"/>
        <w:gridCol w:w="9"/>
        <w:gridCol w:w="851"/>
        <w:gridCol w:w="992"/>
        <w:gridCol w:w="3017"/>
      </w:tblGrid>
      <w:tr w:rsidR="00660E4F" w:rsidRPr="00660E4F" w:rsidTr="00724583">
        <w:tc>
          <w:tcPr>
            <w:tcW w:w="4640" w:type="dxa"/>
            <w:vMerge w:val="restart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мероприятий по населенным пунктам </w:t>
            </w:r>
          </w:p>
        </w:tc>
        <w:tc>
          <w:tcPr>
            <w:tcW w:w="2552" w:type="dxa"/>
            <w:gridSpan w:val="4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51" w:type="dxa"/>
            <w:gridSpan w:val="7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4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17" w:type="dxa"/>
            <w:vMerge w:val="restart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выполнение</w:t>
            </w:r>
          </w:p>
        </w:tc>
      </w:tr>
      <w:tr w:rsidR="00660E4F" w:rsidRPr="00660E4F" w:rsidTr="00724583">
        <w:tc>
          <w:tcPr>
            <w:tcW w:w="4640" w:type="dxa"/>
            <w:vMerge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gridSpan w:val="3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92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3017" w:type="dxa"/>
            <w:vMerge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E4F" w:rsidRPr="00660E4F" w:rsidTr="00724583">
        <w:tc>
          <w:tcPr>
            <w:tcW w:w="4640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3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7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660E4F" w:rsidRPr="00660E4F" w:rsidTr="00724583">
        <w:tc>
          <w:tcPr>
            <w:tcW w:w="4640" w:type="dxa"/>
          </w:tcPr>
          <w:p w:rsidR="00660E4F" w:rsidRPr="00660E4F" w:rsidRDefault="00660E4F" w:rsidP="00660E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фонарного освещения в населенных пунктах МО:</w:t>
            </w:r>
          </w:p>
          <w:p w:rsidR="00660E4F" w:rsidRPr="00660E4F" w:rsidRDefault="00660E4F" w:rsidP="00660E4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рыковка</w:t>
            </w:r>
            <w:proofErr w:type="spellEnd"/>
          </w:p>
          <w:p w:rsidR="00660E4F" w:rsidRPr="00660E4F" w:rsidRDefault="00660E4F" w:rsidP="00660E4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икольское</w:t>
            </w:r>
            <w:proofErr w:type="spellEnd"/>
          </w:p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огородское</w:t>
            </w:r>
            <w:proofErr w:type="spellEnd"/>
          </w:p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ригорьевка</w:t>
            </w:r>
            <w:proofErr w:type="spellEnd"/>
          </w:p>
        </w:tc>
        <w:tc>
          <w:tcPr>
            <w:tcW w:w="709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3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017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660E4F" w:rsidRPr="00660E4F" w:rsidTr="00724583">
        <w:tc>
          <w:tcPr>
            <w:tcW w:w="4640" w:type="dxa"/>
          </w:tcPr>
          <w:p w:rsidR="00660E4F" w:rsidRPr="00660E4F" w:rsidRDefault="00660E4F" w:rsidP="00660E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стендов, их размещение и систематическое обновление</w:t>
            </w:r>
          </w:p>
        </w:tc>
        <w:tc>
          <w:tcPr>
            <w:tcW w:w="709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017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660E4F" w:rsidRPr="00660E4F" w:rsidTr="00724583">
        <w:tc>
          <w:tcPr>
            <w:tcW w:w="4640" w:type="dxa"/>
          </w:tcPr>
          <w:p w:rsidR="00660E4F" w:rsidRPr="00660E4F" w:rsidRDefault="00660E4F" w:rsidP="00660E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Распространение памяток среди населения по пропаганде пожарной безопасности</w:t>
            </w:r>
          </w:p>
        </w:tc>
        <w:tc>
          <w:tcPr>
            <w:tcW w:w="709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17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660E4F" w:rsidRPr="00660E4F" w:rsidTr="00724583">
        <w:tc>
          <w:tcPr>
            <w:tcW w:w="4640" w:type="dxa"/>
          </w:tcPr>
          <w:p w:rsidR="00660E4F" w:rsidRPr="00660E4F" w:rsidRDefault="00660E4F" w:rsidP="00660E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обслуживания пожарных гидрантов (ремонт гидрантов и колодцев).</w:t>
            </w:r>
          </w:p>
        </w:tc>
        <w:tc>
          <w:tcPr>
            <w:tcW w:w="709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17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660E4F" w:rsidRPr="00660E4F" w:rsidTr="00724583">
        <w:tc>
          <w:tcPr>
            <w:tcW w:w="4640" w:type="dxa"/>
            <w:tcBorders>
              <w:right w:val="single" w:sz="4" w:space="0" w:color="auto"/>
            </w:tcBorders>
          </w:tcPr>
          <w:p w:rsidR="00660E4F" w:rsidRPr="00660E4F" w:rsidRDefault="00660E4F" w:rsidP="00660E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подъездных путей к источникам забора воды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gridSpan w:val="2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17" w:type="dxa"/>
          </w:tcPr>
          <w:p w:rsidR="00660E4F" w:rsidRPr="00660E4F" w:rsidRDefault="00660E4F" w:rsidP="0066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660E4F" w:rsidRPr="00660E4F" w:rsidTr="00724583">
        <w:tc>
          <w:tcPr>
            <w:tcW w:w="4640" w:type="dxa"/>
            <w:tcBorders>
              <w:right w:val="single" w:sz="4" w:space="0" w:color="auto"/>
            </w:tcBorders>
          </w:tcPr>
          <w:p w:rsidR="00660E4F" w:rsidRPr="00660E4F" w:rsidRDefault="00660E4F" w:rsidP="00660E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огнетушителей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Администрация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660E4F" w:rsidRPr="00660E4F" w:rsidTr="00724583">
        <w:tc>
          <w:tcPr>
            <w:tcW w:w="4640" w:type="dxa"/>
            <w:tcBorders>
              <w:right w:val="single" w:sz="4" w:space="0" w:color="auto"/>
            </w:tcBorders>
          </w:tcPr>
          <w:p w:rsidR="00660E4F" w:rsidRPr="00660E4F" w:rsidRDefault="00660E4F" w:rsidP="00660E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работников по</w:t>
            </w:r>
            <w:proofErr w:type="gram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противопожарной безопасности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Администрация  </w:t>
            </w:r>
            <w:proofErr w:type="spellStart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Брыковского</w:t>
            </w:r>
            <w:proofErr w:type="spellEnd"/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660E4F" w:rsidRPr="00660E4F" w:rsidTr="00724583">
        <w:tc>
          <w:tcPr>
            <w:tcW w:w="4640" w:type="dxa"/>
            <w:tcBorders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 w:rsidRPr="0066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:rsidR="00660E4F" w:rsidRPr="00660E4F" w:rsidRDefault="00660E4F" w:rsidP="00660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E4F" w:rsidRPr="00660E4F" w:rsidRDefault="00660E4F" w:rsidP="0066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EE2" w:rsidRDefault="00A44EE2"/>
    <w:sectPr w:rsidR="00A44EE2" w:rsidSect="000842EB">
      <w:pgSz w:w="16838" w:h="11906" w:orient="landscape" w:code="9"/>
      <w:pgMar w:top="851" w:right="851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58D8"/>
    <w:multiLevelType w:val="hybridMultilevel"/>
    <w:tmpl w:val="35508E9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C7576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84A74"/>
    <w:multiLevelType w:val="hybridMultilevel"/>
    <w:tmpl w:val="9D8C96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31"/>
    <w:rsid w:val="0062544C"/>
    <w:rsid w:val="00660E4F"/>
    <w:rsid w:val="00A44EE2"/>
    <w:rsid w:val="00C82D83"/>
    <w:rsid w:val="00F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2016-10-31T12:43:00Z</cp:lastPrinted>
  <dcterms:created xsi:type="dcterms:W3CDTF">2016-10-28T05:19:00Z</dcterms:created>
  <dcterms:modified xsi:type="dcterms:W3CDTF">2016-10-31T12:46:00Z</dcterms:modified>
</cp:coreProperties>
</file>