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B0" w:rsidRPr="007674B0" w:rsidRDefault="0017459A" w:rsidP="006249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624917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</w:t>
      </w:r>
    </w:p>
    <w:p w:rsidR="00D9616C" w:rsidRDefault="00624917" w:rsidP="00624917">
      <w:pPr>
        <w:pStyle w:val="2"/>
        <w:ind w:firstLine="0"/>
        <w:jc w:val="left"/>
      </w:pPr>
      <w:r>
        <w:rPr>
          <w:color w:val="333333"/>
          <w:szCs w:val="28"/>
        </w:rPr>
        <w:t xml:space="preserve">                                              </w:t>
      </w:r>
      <w:r w:rsidR="00D9616C">
        <w:t>СЕЛЬСКИЙ СОВЕТ</w:t>
      </w:r>
    </w:p>
    <w:p w:rsidR="00D9616C" w:rsidRDefault="0017459A" w:rsidP="00D9616C">
      <w:pPr>
        <w:pStyle w:val="2"/>
        <w:ind w:firstLine="0"/>
      </w:pPr>
      <w:r>
        <w:t>БРЫКОВСКОГО</w:t>
      </w:r>
      <w:r w:rsidR="00D9616C">
        <w:t xml:space="preserve"> МУНИЦИПАЛЬНОГО ОБРАЗОВАНИЯ</w:t>
      </w:r>
    </w:p>
    <w:p w:rsidR="00D9616C" w:rsidRDefault="00D9616C" w:rsidP="00D9616C">
      <w:pPr>
        <w:pStyle w:val="1"/>
        <w:rPr>
          <w:sz w:val="28"/>
        </w:rPr>
      </w:pPr>
      <w:r>
        <w:rPr>
          <w:sz w:val="28"/>
        </w:rPr>
        <w:t>ДУХОВНИЦКОГО МУНИЦИПАЛЬНОГО РАЙОНА</w:t>
      </w:r>
    </w:p>
    <w:p w:rsidR="00D9616C" w:rsidRDefault="00D9616C" w:rsidP="00D9616C">
      <w:pPr>
        <w:pStyle w:val="1"/>
        <w:rPr>
          <w:sz w:val="28"/>
        </w:rPr>
      </w:pPr>
      <w:r>
        <w:rPr>
          <w:sz w:val="28"/>
        </w:rPr>
        <w:t>САРАТОВСКОЙ ОБЛАСТИ</w:t>
      </w:r>
    </w:p>
    <w:p w:rsidR="00D9616C" w:rsidRDefault="00D9616C" w:rsidP="00D9616C">
      <w:pPr>
        <w:pStyle w:val="1"/>
        <w:rPr>
          <w:sz w:val="28"/>
        </w:rPr>
      </w:pPr>
      <w:r>
        <w:rPr>
          <w:sz w:val="28"/>
        </w:rPr>
        <w:t>ПЯТОГО СОЗЫВА</w:t>
      </w:r>
    </w:p>
    <w:p w:rsidR="00D9616C" w:rsidRDefault="00D9616C" w:rsidP="00D9616C"/>
    <w:p w:rsidR="00D9616C" w:rsidRDefault="00D9616C" w:rsidP="00D9616C">
      <w:pPr>
        <w:pStyle w:val="1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807B65" w:rsidRDefault="00D9616C" w:rsidP="00C02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02A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.2020г.                                                      </w:t>
      </w:r>
      <w:r w:rsidR="001745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4C2755" w:rsidRPr="00865970" w:rsidRDefault="004C2755" w:rsidP="004C27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7674B0" w:rsidRPr="007674B0" w:rsidRDefault="007674B0" w:rsidP="00C02A59">
      <w:pPr>
        <w:shd w:val="clear" w:color="auto" w:fill="FFFFFF"/>
        <w:spacing w:after="150" w:line="240" w:lineRule="auto"/>
        <w:ind w:right="25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Положения о порядке назначения и проведения опроса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граждан на территории </w:t>
      </w:r>
      <w:proofErr w:type="spellStart"/>
      <w:r w:rsidR="00174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иципального образования Духовниц</w:t>
      </w: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кого муниципального района Саратовской области</w:t>
      </w:r>
    </w:p>
    <w:p w:rsidR="007674B0" w:rsidRPr="007674B0" w:rsidRDefault="00C02A59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</w:t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31 Федерального закона от 06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ктября 2003 года №131-ФЗ «Об общих принципах организации местного самоуправления в Российской Федерации», Законом Саратовской области от 4 июля 2016 года № 75-ЗСО «О порядке назначения и проведения опроса граждан в муниципальных образованиях Саратовской области»</w:t>
      </w:r>
      <w:r w:rsid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  Уставом </w:t>
      </w:r>
      <w:proofErr w:type="spellStart"/>
      <w:r w:rsidR="00174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</w:t>
      </w:r>
      <w:r w:rsid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иципального образования Духовниц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 Саратовской области,</w:t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сельский Совет </w:t>
      </w:r>
      <w:proofErr w:type="spellStart"/>
      <w:r w:rsidR="00174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 w:rsid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Духовниц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 Саратовской области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FB5585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1.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Положение о порядке назначения и проведения опроса </w:t>
      </w:r>
      <w:r w:rsid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 на территории </w:t>
      </w:r>
      <w:proofErr w:type="spellStart"/>
      <w:r w:rsidR="00174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согласно Приложению.</w:t>
      </w:r>
    </w:p>
    <w:p w:rsidR="0017459A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2.</w:t>
      </w:r>
      <w:r w:rsidR="00174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сельского Совета </w:t>
      </w:r>
      <w:proofErr w:type="spellStart"/>
      <w:r w:rsidR="00F5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F57C15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 w:rsidR="00F5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Духовниц</w:t>
      </w:r>
      <w:r w:rsidR="00F57C15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муниципального района</w:t>
      </w:r>
      <w:r w:rsidR="001745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5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20.07.2006 года № 6/9 «Об утверждении положения о порядке проведения опроса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образования» признать утратившим силу.</w:t>
      </w:r>
    </w:p>
    <w:p w:rsidR="00624917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3.</w:t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астоящее решение </w:t>
      </w:r>
      <w:r w:rsidR="00624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обнародовать в установленном законом порядке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4.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решение вступает в силу на следующий день после его официального обнародования.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5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</w:t>
      </w:r>
      <w:r w:rsidR="00450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оящего решения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оставляю за собой.</w:t>
      </w:r>
    </w:p>
    <w:p w:rsidR="00FB5585" w:rsidRDefault="00FB5585" w:rsidP="00C02A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674B0" w:rsidRPr="003D5478" w:rsidRDefault="007674B0" w:rsidP="00C02A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Глава  </w:t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FB55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Л</w:t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FB55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FB55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Мальце</w:t>
      </w:r>
      <w:r w:rsidR="00624917" w:rsidRPr="00624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3D54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</w:p>
    <w:p w:rsidR="00CA32F1" w:rsidRPr="00CA32F1" w:rsidRDefault="007674B0" w:rsidP="00CA32F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A32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674B0" w:rsidRPr="00CA32F1" w:rsidRDefault="007674B0" w:rsidP="00CA32F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 </w:t>
      </w:r>
      <w:r w:rsidR="00A65520"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Совета </w:t>
      </w:r>
    </w:p>
    <w:p w:rsidR="007674B0" w:rsidRPr="00CA32F1" w:rsidRDefault="00FB5585" w:rsidP="00CA32F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Брыковского</w:t>
      </w:r>
      <w:proofErr w:type="spellEnd"/>
      <w:r w:rsidR="007674B0"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7674B0" w:rsidRPr="00CA32F1" w:rsidRDefault="00A65520" w:rsidP="00CA32F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A32F1">
        <w:rPr>
          <w:rFonts w:ascii="Times New Roman" w:hAnsi="Times New Roman" w:cs="Times New Roman"/>
          <w:sz w:val="24"/>
          <w:szCs w:val="24"/>
          <w:lang w:eastAsia="ru-RU"/>
        </w:rPr>
        <w:t>от   2020</w:t>
      </w:r>
      <w:r w:rsidR="007674B0" w:rsidRPr="00CA32F1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</w:p>
    <w:p w:rsidR="003D5478" w:rsidRDefault="003D5478" w:rsidP="00CA32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74B0" w:rsidRPr="007674B0" w:rsidRDefault="007674B0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7674B0" w:rsidRDefault="00FB5585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порядке назначения и проведения опроса</w:t>
      </w:r>
      <w:r w:rsidR="007674B0"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 на территории</w:t>
      </w:r>
      <w:r w:rsidR="00A65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</w:t>
      </w:r>
    </w:p>
    <w:p w:rsidR="00FB5585" w:rsidRDefault="00FB5585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Духовницкого муниципального района</w:t>
      </w:r>
    </w:p>
    <w:p w:rsidR="00FB5585" w:rsidRPr="007674B0" w:rsidRDefault="00FB5585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4B0" w:rsidRPr="007674B0" w:rsidRDefault="007674B0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1. Общие положения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35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граждан является формой выявления мнения населения и его учета при принятии решений органов ме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образования, должностными лицами ме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образования, а также органами государственной власти Саратовской области.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носят рекомендательный характер.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</w:t>
      </w:r>
      <w:r w:rsidR="007674B0"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граждан проводит</w:t>
      </w:r>
      <w:r w:rsidR="00A65520"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на всей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</w:t>
      </w:r>
      <w:r w:rsidR="00CA32F1"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вания</w:t>
      </w:r>
      <w:r w:rsidR="00A65520" w:rsidRP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Территория, на которой планируется проведение опроса граждан, определяется решением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 граждан.</w:t>
      </w:r>
    </w:p>
    <w:p w:rsid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опросе граждан имеют пра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участвовать жители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образования, обладающие избирательным правом.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опроса обладает одним голосом и участвует в опросе непосредственно.</w:t>
      </w:r>
    </w:p>
    <w:p w:rsidR="00B73AD7" w:rsidRPr="00B73AD7" w:rsidRDefault="00B73AD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B73A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55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опросе граждан является свободным и добровольным.</w:t>
      </w:r>
    </w:p>
    <w:p w:rsidR="00FB5585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II. Порядок назначения опроса граждан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85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вопросам местного значения опрос граждан проводится по инициативе: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 w:rsidR="00FB5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FB5585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образования;</w:t>
      </w:r>
    </w:p>
    <w:p w:rsidR="007674B0" w:rsidRDefault="00B73AD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г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лавы </w:t>
      </w:r>
      <w:proofErr w:type="spellStart"/>
      <w:r w:rsidR="00FB5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FB5585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3AD7" w:rsidRPr="007674B0" w:rsidRDefault="00B73AD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B73A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74B0" w:rsidRPr="007674B0" w:rsidRDefault="00B73AD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учета мнения граждан при принятии решений об изменении целев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назначения земель </w:t>
      </w:r>
      <w:proofErr w:type="spellStart"/>
      <w:r w:rsidR="00FB5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FB5585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для объектов регионального и межрегионального значения опрос проводится по инициативе органов государственной власти Саратовской области, определенных законом Саратовской област</w:t>
      </w:r>
      <w:r w:rsidR="007674B0" w:rsidRPr="00F1457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7674B0" w:rsidRPr="007674B0" w:rsidRDefault="00FB5585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</w:t>
      </w:r>
      <w:r w:rsidR="00B85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о назначении опроса граждан принимается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сельским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ветом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в течение одного месяца со дня поступления инициативы, указанной в пункте 7 настоящего Положения.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85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Инициирование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опроса граждан Главой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осуществляется посредством внесения в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сельский Совет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проекта решения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о проведении опроса граждан в соответствии с Регламентом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850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</w:t>
      </w:r>
      <w:r w:rsidR="00CA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решение </w:t>
      </w:r>
      <w:r w:rsidR="00CA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 граждан устанавливаются: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дата и сроки проведения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формулировка вопроса (вопросов), предлагаемого (предлагаемых) при проведении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методика проведения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форма опросного листа;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минимальна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численность жителей </w:t>
      </w:r>
      <w:proofErr w:type="spellStart"/>
      <w:r w:rsidR="009D11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9D117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образования, участвующих в опросе;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иные сведения, определяемые федеральным законодательством и законодательством Саратовской области.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C47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(вопросы), предлагаемый (предлагаемые) при проведении опроса, должен (должны) быть сформулирован (сформулированы) таким образом, чтобы исключить его (их) неоднозначное толкование.</w:t>
      </w:r>
      <w:proofErr w:type="gramEnd"/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C47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вопроса (вопросов), выносимого (выносимых) на опрос, не должно противоречить федеральному законодательству, законодательству Саратовской области и нормативным правовым актам органов </w:t>
      </w:r>
      <w:r w:rsidR="00A65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C47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опросного листа должна содержать дату и место проведения опроса, точное воспроизведение вопроса (вопросов), предлагаемого (предлагаемых) при проведении опроса, место для отметки положительного «За» или отрицательного «Против» мнения гражданина, участвующего в опросе, по вопросу (вопросам), предлагаемому (предлагаемых) при проведении опроса.</w:t>
      </w:r>
      <w:proofErr w:type="gramEnd"/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C47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 граждан под</w:t>
      </w:r>
      <w:r w:rsidR="00CA3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лежит официальному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обнародо</w:t>
      </w:r>
      <w:r w:rsidR="00BE1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ванию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позднее, чем за десять дней до даты начала опроса граждан, а также размещается </w:t>
      </w:r>
      <w:r w:rsidR="00196B5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96B51"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 w:rsidR="00196B5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B5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96B5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96B51"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9D11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proofErr w:type="spellEnd"/>
      <w:r w:rsidR="00196B51"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196B51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196B51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96B51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196B51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96B51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сеть «Интернет»).</w:t>
      </w:r>
    </w:p>
    <w:p w:rsidR="009D1177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74B0" w:rsidRPr="007674B0" w:rsidRDefault="007674B0" w:rsidP="009D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III. Комиссия по подготовке и проведению опроса граждан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подготовки, проведения и установления результатов опроса граждан решением</w:t>
      </w:r>
      <w:r w:rsidR="00BE1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формируется комиссия по проведению опроса граждан (далее -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комиссия), в состав которой входят депутаты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образования, представители инициатора проведения опроса (в случае, если проведение опроса инициировано не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сельским Советом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образования). Состав комиссии по опросу граждан утверждается решением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одновременно с принятием решения о назначении опроса.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формируется в количестве 5 членов.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комиссии выполняют свои функции на безвозмездной основе.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Организационной формой деятельности комиссии являются заседания.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комиссии проводятся по мере необходимости.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комиссии считаются правомочным, если в нем принимают участие не менее половины от установленного числа членов комиссии.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заседание комиссии созываетс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распоряжением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не позднее, чем на третий день после принятия решения о назначении опроса.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члены комиссии, за которых проголосовало более половины от установленной численности членов комиссии.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комиссии руководит работой комиссии, назначает дату и время заседания комиссии (кроме первого), уведомляет членов комиссии о заседаниях комиссии, ведет заседания комиссии, подписывает решения и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  <w:proofErr w:type="gramEnd"/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 комиссии исполняет обязанности председателя комиссии в случае его отсутствия, а также исполняет иные обязанности по</w:t>
      </w:r>
      <w:r w:rsidR="003D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поручению председателя комиссии и установленные настоящим Положением.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Секретарь комиссии осуществляет делопроизводство комиссии, в том числе ведение и оформление проколов заседаний и решений комиссии, а также исполняет иные обязанности по поручению председателя комиссии и установленные настоящим Положением.</w:t>
      </w:r>
    </w:p>
    <w:p w:rsidR="007674B0" w:rsidRPr="00116B25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</w:t>
      </w:r>
      <w:r w:rsidR="007674B0" w:rsidRP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Комиссия: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организует оповещение граждан о вопросе (вопросах), предлагаемом (предлагаемых) при проведении опроса, о месте, дате, сроках проведения опроса в соответствии с порядком проведения опроса, определенным решением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 w:rsidR="009D11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9D117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обеспечивает изготовление и распространение опросных листов;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устанавливает результаты опроса граждан путем обработки полученных данных, содержащихся в опросном листе;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4) направляет результаты опроса в </w:t>
      </w:r>
      <w:r w:rsidR="00196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сельский Совет </w:t>
      </w:r>
      <w:proofErr w:type="spellStart"/>
      <w:r w:rsidR="009D11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9D117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и инициатору проведения опроса граждан.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прекращает свою деятельность после передачи результатов опроса граждан в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сельский Совет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образования.</w:t>
      </w:r>
    </w:p>
    <w:p w:rsidR="009D1177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D1177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D1177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74B0" w:rsidRPr="007674B0" w:rsidRDefault="007674B0" w:rsidP="009D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IV. Порядок проведения опроса граждан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4.1.Опрос г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раждан проводится не позднее трех месяцев со дня принятия решения о назначении опроса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сельским Советом депутатов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опроса не может составлять более чем тридцать дней с даты, определенной решением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депутатов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 граждан проводится путем заполнения опросного листа участником опроса в срок, определенный решением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 граждан.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проведения опроса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(в пунктах проведения опроса, на улицах, в иных общественных местах), в сети «Интернет»).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формирует список лиц, осуществляющих опрос, и утверждает своим решением не 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3 дня до дня проведения (даты начала проведения) опроса.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осуществлению опроса комиссия на добровольной основе привлекает лиц, представляющих территориальное общественное самоуправление, некоммерческие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организации, жителей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образования, обладающих избирательным правом.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осуществляющие опрос, выполняют свои функции на безвозмездной основе.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9B6E59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не 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10 дней до дня проведения (даты начала проведения опроса), в зависимости от методики его проведения, оповещает гражд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ан, путем размещения информации </w:t>
      </w:r>
      <w:r w:rsidR="001D2D28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местах, предусмотренных для этих целей решением 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2D28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ципального образования от 11</w:t>
      </w:r>
      <w:r w:rsidR="007F0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7F0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г. № 5</w:t>
      </w:r>
      <w:r w:rsidR="007F0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74B0" w:rsidRPr="007674B0" w:rsidRDefault="007674B0" w:rsidP="00FB5585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 создании пункта (пунктов) проведения опроса и адресах жилых домов, относящихся к данному пункту (пунктам) проведения опроса, его (их) расположении;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иных местах проведения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о дате и времени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2D28"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D1177"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 w:rsidR="009D117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1D2D28"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1D2D28"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9D117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proofErr w:type="spellEnd"/>
      <w:r w:rsidR="009D1177" w:rsidRPr="009D11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D2D2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проведения опроса с использованием информационно-телекоммуникационных сетей и информационных технологий.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9B6E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течение одного рабочего дня со дня окончания срока проведения 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опроса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заполненные опросные листы доставляются лицами, осуществляющими опрос, в Комиссию.</w:t>
      </w:r>
    </w:p>
    <w:p w:rsidR="009D1177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74B0" w:rsidRPr="007674B0" w:rsidRDefault="007674B0" w:rsidP="009D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V. Установление результатов опроса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в срок, установленный решением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о назначении опроса, но не более чем в течение 20 дней со дня окончания опроса, устанавливает и направляет инициатору опроса (в случае, если проведение опроса инициировано не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сельским Советом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образования) и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сельский  Совет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результаты проведения опроса.</w:t>
      </w:r>
      <w:proofErr w:type="gramEnd"/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устанавливается комиссией путем обработки данных, содержащихся в заполненных участниками опроса опросных листах.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обработки опросных листов комиссия составляет протокол о результатах опроса граждан, в котором указывается: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место проведения опроса (в случае проведения опроса на неоп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ределенной территории </w:t>
      </w:r>
      <w:proofErr w:type="spellStart"/>
      <w:r w:rsidR="009D11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9D1177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указываются границы данной территории);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число граждан, включенных в список участников опроса, в случае проведения персонифицированного опроса;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число граждан, принявших участие в опросе;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формулировка вопроса (вопросов), предлагаемого (предлагаемых) при проведении опроса граждан;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количество участников опроса, ответивших на вопрос положительно;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количество участников опроса, ответивших на вопрос отрицательно;</w:t>
      </w: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количество опросных листов, признанных недействительными (в которых отсутствует однозначный ответ на поставленный вопрос).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опроса является выявленное положительное или отрицательное мнение граждан по вопросу (вопросам), предлагаемому (предлагаемым) при проведении опроса.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по вопросу, вынесенному на опрос, устанавливается комиссией в протоколе о результатах опроса путем подсчета общего числа положительных «За» и общего числа отрицательных «Против» отметок в опросных листах граждан, принявших участие в опросе по вопросу (вопросам), предлагаемому (предлагаемым) при проведении опроса, и сравнения этих чисел с общим числом граждан, принявших участие в опросе по вопросу (вопросам), предлагаемому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предлагаемым</w:t>
      </w:r>
      <w:proofErr w:type="gramEnd"/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при проведении опроса.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 вопросу не поставлена ни одна положительная «За» или отрицательная «Против» отметка или поставлена одновременно и положительная «За», и отрицательная «Против» отметка, мнение гражданина по вопросу не учитывается. Данные опросные листы признаются недействительными.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считается положительным, если общее число положительных «За» отметок в опросных листах граждан, принявших участие в опросе, больше отрицательных «Против» (без учета опросных листов, признанных недействительными).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считается отрицательным, если общее число отрицательных «Против» отметок в опросных листах граждан, принявших участие в опросе, больше положительных «За» (без учета опросных листах граждан, признанных недействительными).</w:t>
      </w:r>
    </w:p>
    <w:p w:rsidR="007674B0" w:rsidRPr="007674B0" w:rsidRDefault="009D117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считается несостоявшимся, если общее число граждан, принявших участие в опросе, меньше м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инимальной численности граждан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образования, участвующих в опросе, установленное в решении </w:t>
      </w:r>
      <w:r w:rsidR="001D2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 w:rsidR="00714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714F81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о назначении опроса граждан.</w:t>
      </w:r>
    </w:p>
    <w:p w:rsidR="007674B0" w:rsidRPr="007674B0" w:rsidRDefault="00714F81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 результатах опроса граждан подписывается всеми членами комиссии.</w:t>
      </w:r>
    </w:p>
    <w:p w:rsidR="007674B0" w:rsidRPr="007674B0" w:rsidRDefault="00714F81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5.8.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комиссии о признании опроса состоявшимся (несостоявшимся), также о результатах данного опроса (выявленном мнении граждан по данному вопросу (вопросам), подписывается председателем и секретарем комиссии.</w:t>
      </w:r>
      <w:proofErr w:type="gramEnd"/>
    </w:p>
    <w:p w:rsidR="007674B0" w:rsidRPr="007674B0" w:rsidRDefault="00714F81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4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5.9.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результатах опроса граждан могут быть опубликованы 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2D28" w:rsidRPr="00AC0C84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интернет-сайте 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1D2D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D2D28" w:rsidRPr="00B479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1D2D28" w:rsidRPr="00B479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brik</w:t>
      </w:r>
      <w:proofErr w:type="spellEnd"/>
      <w:r w:rsidRPr="00714F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1D2D28" w:rsidRPr="00B4799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E145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4F81" w:rsidRPr="00B73AD7" w:rsidRDefault="00714F81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674B0" w:rsidRPr="007674B0" w:rsidRDefault="007674B0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VI. Финансовое обеспечение проведения опроса граждан</w:t>
      </w:r>
    </w:p>
    <w:p w:rsidR="007674B0" w:rsidRDefault="00714F81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4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B0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опроса граждан по инициативе </w:t>
      </w:r>
      <w:r w:rsidR="002E1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</w:t>
      </w:r>
      <w:r w:rsidR="002E1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образования, Главы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финансирование мероприятий, связанных с подготовкой и проведением опроса граждан, осуществляется за</w:t>
      </w:r>
      <w:r w:rsidR="002E1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 средств бюджета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74B0" w:rsidRPr="0076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образования.</w:t>
      </w:r>
    </w:p>
    <w:p w:rsidR="00624917" w:rsidRDefault="0062491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917" w:rsidRDefault="0062491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917" w:rsidRDefault="0062491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917" w:rsidRPr="007674B0" w:rsidRDefault="00624917" w:rsidP="00F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24917" w:rsidRPr="007674B0" w:rsidSect="004C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230"/>
    <w:multiLevelType w:val="multilevel"/>
    <w:tmpl w:val="CD34F4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A79B0"/>
    <w:multiLevelType w:val="multilevel"/>
    <w:tmpl w:val="3540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D1CDB"/>
    <w:multiLevelType w:val="multilevel"/>
    <w:tmpl w:val="8E3886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91CBE"/>
    <w:multiLevelType w:val="multilevel"/>
    <w:tmpl w:val="A350A6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0378E"/>
    <w:multiLevelType w:val="multilevel"/>
    <w:tmpl w:val="E132FC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A0AE5"/>
    <w:multiLevelType w:val="multilevel"/>
    <w:tmpl w:val="69F2FE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A3A6D"/>
    <w:multiLevelType w:val="multilevel"/>
    <w:tmpl w:val="66BA7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>
    <w:nsid w:val="29C82136"/>
    <w:multiLevelType w:val="multilevel"/>
    <w:tmpl w:val="BA16987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F2AB2"/>
    <w:multiLevelType w:val="multilevel"/>
    <w:tmpl w:val="6400D03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A67A3"/>
    <w:multiLevelType w:val="multilevel"/>
    <w:tmpl w:val="340C0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16CCA"/>
    <w:multiLevelType w:val="multilevel"/>
    <w:tmpl w:val="7A9E5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>
    <w:nsid w:val="3C647B8B"/>
    <w:multiLevelType w:val="multilevel"/>
    <w:tmpl w:val="9A9845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77DC6"/>
    <w:multiLevelType w:val="multilevel"/>
    <w:tmpl w:val="C5D62FE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C58C0"/>
    <w:multiLevelType w:val="multilevel"/>
    <w:tmpl w:val="FD6A940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94DD2"/>
    <w:multiLevelType w:val="multilevel"/>
    <w:tmpl w:val="480C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44789"/>
    <w:multiLevelType w:val="multilevel"/>
    <w:tmpl w:val="512420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1B0C98"/>
    <w:multiLevelType w:val="multilevel"/>
    <w:tmpl w:val="C8363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367359"/>
    <w:multiLevelType w:val="multilevel"/>
    <w:tmpl w:val="FA1002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F6925"/>
    <w:multiLevelType w:val="multilevel"/>
    <w:tmpl w:val="E3F60F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66C3E"/>
    <w:multiLevelType w:val="multilevel"/>
    <w:tmpl w:val="90824F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D1CD5"/>
    <w:multiLevelType w:val="multilevel"/>
    <w:tmpl w:val="764483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20"/>
  </w:num>
  <w:num w:numId="7">
    <w:abstractNumId w:val="11"/>
  </w:num>
  <w:num w:numId="8">
    <w:abstractNumId w:val="15"/>
  </w:num>
  <w:num w:numId="9">
    <w:abstractNumId w:val="18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  <w:num w:numId="14">
    <w:abstractNumId w:val="19"/>
  </w:num>
  <w:num w:numId="15">
    <w:abstractNumId w:val="4"/>
  </w:num>
  <w:num w:numId="16">
    <w:abstractNumId w:val="12"/>
  </w:num>
  <w:num w:numId="17">
    <w:abstractNumId w:val="5"/>
  </w:num>
  <w:num w:numId="18">
    <w:abstractNumId w:val="7"/>
  </w:num>
  <w:num w:numId="19">
    <w:abstractNumId w:val="13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AD5"/>
    <w:rsid w:val="000412D3"/>
    <w:rsid w:val="00116B25"/>
    <w:rsid w:val="0017459A"/>
    <w:rsid w:val="0019489B"/>
    <w:rsid w:val="00194B1A"/>
    <w:rsid w:val="00196B51"/>
    <w:rsid w:val="001D2D28"/>
    <w:rsid w:val="002E1455"/>
    <w:rsid w:val="00344151"/>
    <w:rsid w:val="003912C6"/>
    <w:rsid w:val="003D5478"/>
    <w:rsid w:val="00450C6E"/>
    <w:rsid w:val="004B0EC1"/>
    <w:rsid w:val="004C2755"/>
    <w:rsid w:val="00624917"/>
    <w:rsid w:val="00681BF6"/>
    <w:rsid w:val="00714F81"/>
    <w:rsid w:val="007674B0"/>
    <w:rsid w:val="007F0C33"/>
    <w:rsid w:val="00807B65"/>
    <w:rsid w:val="00951AD5"/>
    <w:rsid w:val="009B6E59"/>
    <w:rsid w:val="009D1177"/>
    <w:rsid w:val="00A35AF9"/>
    <w:rsid w:val="00A559FE"/>
    <w:rsid w:val="00A65520"/>
    <w:rsid w:val="00B02FD6"/>
    <w:rsid w:val="00B73AD7"/>
    <w:rsid w:val="00B850C2"/>
    <w:rsid w:val="00BE14EE"/>
    <w:rsid w:val="00C02A59"/>
    <w:rsid w:val="00C47797"/>
    <w:rsid w:val="00CA32F1"/>
    <w:rsid w:val="00D02959"/>
    <w:rsid w:val="00D9616C"/>
    <w:rsid w:val="00F14570"/>
    <w:rsid w:val="00F57C15"/>
    <w:rsid w:val="00FB5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F6"/>
  </w:style>
  <w:style w:type="paragraph" w:styleId="1">
    <w:name w:val="heading 1"/>
    <w:basedOn w:val="a"/>
    <w:next w:val="a"/>
    <w:link w:val="10"/>
    <w:qFormat/>
    <w:rsid w:val="00D9616C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616C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1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9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917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6">
    <w:name w:val="No Spacing"/>
    <w:uiPriority w:val="1"/>
    <w:qFormat/>
    <w:rsid w:val="00CA32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23</cp:revision>
  <cp:lastPrinted>2020-09-22T07:41:00Z</cp:lastPrinted>
  <dcterms:created xsi:type="dcterms:W3CDTF">2020-09-14T05:28:00Z</dcterms:created>
  <dcterms:modified xsi:type="dcterms:W3CDTF">2020-09-22T07:42:00Z</dcterms:modified>
</cp:coreProperties>
</file>