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1D2" w:rsidRDefault="001271D2" w:rsidP="001271D2">
      <w:pPr>
        <w:widowControl w:val="0"/>
        <w:suppressAutoHyphens/>
        <w:overflowPunct/>
        <w:autoSpaceDE/>
        <w:adjustRightInd/>
        <w:jc w:val="center"/>
        <w:rPr>
          <w:rFonts w:eastAsia="Calibri"/>
          <w:kern w:val="3"/>
          <w:sz w:val="28"/>
          <w:szCs w:val="28"/>
          <w:lang w:eastAsia="zh-CN"/>
        </w:rPr>
      </w:pPr>
      <w:r>
        <w:rPr>
          <w:rFonts w:eastAsia="Calibri"/>
          <w:noProof/>
          <w:kern w:val="3"/>
          <w:sz w:val="28"/>
          <w:szCs w:val="28"/>
        </w:rPr>
        <w:drawing>
          <wp:inline distT="0" distB="0" distL="0" distR="0">
            <wp:extent cx="685800" cy="742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742950"/>
                    </a:xfrm>
                    <a:prstGeom prst="rect">
                      <a:avLst/>
                    </a:prstGeom>
                    <a:solidFill>
                      <a:srgbClr val="FFFFFF"/>
                    </a:solidFill>
                    <a:ln>
                      <a:noFill/>
                    </a:ln>
                  </pic:spPr>
                </pic:pic>
              </a:graphicData>
            </a:graphic>
          </wp:inline>
        </w:drawing>
      </w:r>
    </w:p>
    <w:p w:rsidR="001271D2" w:rsidRDefault="001271D2" w:rsidP="001271D2">
      <w:pPr>
        <w:widowControl w:val="0"/>
        <w:suppressAutoHyphens/>
        <w:overflowPunct/>
        <w:autoSpaceDE/>
        <w:adjustRightInd/>
        <w:jc w:val="center"/>
        <w:rPr>
          <w:rFonts w:eastAsia="Calibri"/>
          <w:b/>
          <w:kern w:val="3"/>
          <w:sz w:val="28"/>
          <w:szCs w:val="28"/>
          <w:lang w:eastAsia="zh-CN"/>
        </w:rPr>
      </w:pPr>
      <w:r>
        <w:rPr>
          <w:rFonts w:eastAsia="Calibri"/>
          <w:b/>
          <w:kern w:val="3"/>
          <w:sz w:val="28"/>
          <w:szCs w:val="28"/>
          <w:lang w:eastAsia="zh-CN"/>
        </w:rPr>
        <w:t>СЕЛЬСКИЙ СОВЕТ</w:t>
      </w:r>
    </w:p>
    <w:p w:rsidR="001271D2" w:rsidRDefault="001271D2" w:rsidP="001271D2">
      <w:pPr>
        <w:widowControl w:val="0"/>
        <w:suppressAutoHyphens/>
        <w:overflowPunct/>
        <w:autoSpaceDE/>
        <w:adjustRightInd/>
        <w:jc w:val="center"/>
        <w:rPr>
          <w:rFonts w:eastAsia="Calibri"/>
          <w:b/>
          <w:kern w:val="3"/>
          <w:sz w:val="28"/>
          <w:szCs w:val="28"/>
          <w:lang w:eastAsia="zh-CN"/>
        </w:rPr>
      </w:pPr>
      <w:r>
        <w:rPr>
          <w:rFonts w:eastAsia="Calibri"/>
          <w:b/>
          <w:kern w:val="3"/>
          <w:sz w:val="28"/>
          <w:szCs w:val="28"/>
          <w:lang w:eastAsia="zh-CN"/>
        </w:rPr>
        <w:t>БРЫКОВСКОГО МУНИЦИПАЛЬНОГО ОБРАЗОВАНИЯ</w:t>
      </w:r>
    </w:p>
    <w:p w:rsidR="001271D2" w:rsidRDefault="001271D2" w:rsidP="001271D2">
      <w:pPr>
        <w:widowControl w:val="0"/>
        <w:suppressAutoHyphens/>
        <w:overflowPunct/>
        <w:autoSpaceDE/>
        <w:adjustRightInd/>
        <w:jc w:val="center"/>
        <w:rPr>
          <w:rFonts w:eastAsia="Calibri"/>
          <w:b/>
          <w:kern w:val="3"/>
          <w:sz w:val="28"/>
          <w:szCs w:val="28"/>
          <w:lang w:eastAsia="zh-CN"/>
        </w:rPr>
      </w:pPr>
      <w:r>
        <w:rPr>
          <w:rFonts w:eastAsia="Calibri"/>
          <w:b/>
          <w:kern w:val="3"/>
          <w:sz w:val="28"/>
          <w:szCs w:val="28"/>
          <w:lang w:eastAsia="zh-CN"/>
        </w:rPr>
        <w:t>ДУХОВНИЦКОГО МУНИЦИПАЛЬНОГО РАЙОНА</w:t>
      </w:r>
    </w:p>
    <w:p w:rsidR="001271D2" w:rsidRDefault="001271D2" w:rsidP="001271D2">
      <w:pPr>
        <w:widowControl w:val="0"/>
        <w:suppressAutoHyphens/>
        <w:overflowPunct/>
        <w:autoSpaceDE/>
        <w:adjustRightInd/>
        <w:jc w:val="center"/>
        <w:rPr>
          <w:rFonts w:eastAsia="Calibri"/>
          <w:b/>
          <w:kern w:val="3"/>
          <w:sz w:val="28"/>
          <w:szCs w:val="28"/>
          <w:lang w:eastAsia="zh-CN"/>
        </w:rPr>
      </w:pPr>
      <w:r>
        <w:rPr>
          <w:rFonts w:eastAsia="Calibri"/>
          <w:b/>
          <w:kern w:val="3"/>
          <w:sz w:val="28"/>
          <w:szCs w:val="28"/>
          <w:lang w:eastAsia="zh-CN"/>
        </w:rPr>
        <w:t>САРАТОВСКОЙ ОБЛАСТИ</w:t>
      </w:r>
    </w:p>
    <w:p w:rsidR="001271D2" w:rsidRDefault="001271D2" w:rsidP="001271D2">
      <w:pPr>
        <w:widowControl w:val="0"/>
        <w:suppressAutoHyphens/>
        <w:overflowPunct/>
        <w:autoSpaceDE/>
        <w:adjustRightInd/>
        <w:jc w:val="center"/>
        <w:rPr>
          <w:rFonts w:eastAsia="Calibri"/>
          <w:b/>
          <w:kern w:val="3"/>
          <w:sz w:val="28"/>
          <w:szCs w:val="28"/>
          <w:lang w:eastAsia="zh-CN"/>
        </w:rPr>
      </w:pPr>
      <w:r>
        <w:rPr>
          <w:rFonts w:eastAsia="Calibri"/>
          <w:b/>
          <w:kern w:val="3"/>
          <w:sz w:val="28"/>
          <w:szCs w:val="28"/>
          <w:lang w:eastAsia="zh-CN"/>
        </w:rPr>
        <w:t>ПЯТОГО  СОЗЫВА</w:t>
      </w:r>
    </w:p>
    <w:p w:rsidR="001271D2" w:rsidRDefault="001271D2" w:rsidP="001271D2">
      <w:pPr>
        <w:widowControl w:val="0"/>
        <w:suppressAutoHyphens/>
        <w:overflowPunct/>
        <w:autoSpaceDE/>
        <w:adjustRightInd/>
        <w:jc w:val="both"/>
        <w:rPr>
          <w:rFonts w:eastAsia="Calibri"/>
          <w:kern w:val="3"/>
          <w:sz w:val="28"/>
          <w:szCs w:val="28"/>
          <w:lang w:eastAsia="zh-CN"/>
        </w:rPr>
      </w:pPr>
    </w:p>
    <w:p w:rsidR="001271D2" w:rsidRDefault="001271D2" w:rsidP="001271D2">
      <w:pPr>
        <w:widowControl w:val="0"/>
        <w:suppressAutoHyphens/>
        <w:overflowPunct/>
        <w:autoSpaceDE/>
        <w:adjustRightInd/>
        <w:jc w:val="center"/>
        <w:rPr>
          <w:rFonts w:eastAsia="Calibri"/>
          <w:kern w:val="3"/>
          <w:sz w:val="28"/>
          <w:szCs w:val="28"/>
          <w:lang w:eastAsia="zh-CN"/>
        </w:rPr>
      </w:pPr>
      <w:proofErr w:type="gramStart"/>
      <w:r>
        <w:rPr>
          <w:rFonts w:eastAsia="Calibri"/>
          <w:kern w:val="3"/>
          <w:sz w:val="28"/>
          <w:szCs w:val="28"/>
          <w:lang w:eastAsia="zh-CN"/>
        </w:rPr>
        <w:t>Р</w:t>
      </w:r>
      <w:proofErr w:type="gramEnd"/>
      <w:r>
        <w:rPr>
          <w:rFonts w:eastAsia="Calibri"/>
          <w:kern w:val="3"/>
          <w:sz w:val="28"/>
          <w:szCs w:val="28"/>
          <w:lang w:eastAsia="zh-CN"/>
        </w:rPr>
        <w:t xml:space="preserve"> Е Ш Е Н И Е</w:t>
      </w:r>
    </w:p>
    <w:p w:rsidR="001271D2" w:rsidRDefault="00804972" w:rsidP="001271D2">
      <w:pPr>
        <w:widowControl w:val="0"/>
        <w:suppressAutoHyphens/>
        <w:overflowPunct/>
        <w:autoSpaceDE/>
        <w:adjustRightInd/>
        <w:jc w:val="both"/>
        <w:rPr>
          <w:rFonts w:eastAsia="Calibri"/>
          <w:kern w:val="3"/>
          <w:sz w:val="28"/>
          <w:szCs w:val="28"/>
          <w:lang w:eastAsia="zh-CN"/>
        </w:rPr>
      </w:pPr>
      <w:r>
        <w:rPr>
          <w:rFonts w:eastAsia="Calibri"/>
          <w:kern w:val="3"/>
          <w:sz w:val="28"/>
          <w:szCs w:val="28"/>
          <w:lang w:eastAsia="zh-CN"/>
        </w:rPr>
        <w:t>от  17</w:t>
      </w:r>
      <w:bookmarkStart w:id="0" w:name="_GoBack"/>
      <w:bookmarkEnd w:id="0"/>
      <w:r w:rsidR="001271D2">
        <w:rPr>
          <w:rFonts w:eastAsia="Calibri"/>
          <w:kern w:val="3"/>
          <w:sz w:val="28"/>
          <w:szCs w:val="28"/>
          <w:lang w:eastAsia="zh-CN"/>
        </w:rPr>
        <w:t>.08.2021 года                                                               № 13/32</w:t>
      </w:r>
    </w:p>
    <w:p w:rsidR="001271D2" w:rsidRDefault="001271D2" w:rsidP="001271D2">
      <w:pPr>
        <w:widowControl w:val="0"/>
        <w:suppressAutoHyphens/>
        <w:overflowPunct/>
        <w:autoSpaceDE/>
        <w:adjustRightInd/>
        <w:jc w:val="both"/>
        <w:rPr>
          <w:rFonts w:eastAsia="Calibri"/>
          <w:kern w:val="3"/>
          <w:sz w:val="28"/>
          <w:szCs w:val="28"/>
          <w:lang w:eastAsia="zh-CN"/>
        </w:rPr>
      </w:pPr>
    </w:p>
    <w:p w:rsidR="001271D2" w:rsidRDefault="001271D2" w:rsidP="001271D2">
      <w:pPr>
        <w:widowControl w:val="0"/>
        <w:suppressAutoHyphens/>
        <w:overflowPunct/>
        <w:autoSpaceDE/>
        <w:adjustRightInd/>
        <w:jc w:val="center"/>
        <w:rPr>
          <w:rFonts w:eastAsia="Calibri"/>
          <w:kern w:val="3"/>
          <w:sz w:val="28"/>
          <w:szCs w:val="28"/>
          <w:lang w:eastAsia="zh-CN"/>
        </w:rPr>
      </w:pPr>
      <w:r>
        <w:rPr>
          <w:rFonts w:eastAsia="Calibri"/>
          <w:kern w:val="3"/>
          <w:sz w:val="28"/>
          <w:szCs w:val="28"/>
          <w:lang w:eastAsia="zh-CN"/>
        </w:rPr>
        <w:t>с. Брыковка</w:t>
      </w:r>
    </w:p>
    <w:p w:rsidR="001271D2" w:rsidRDefault="001271D2" w:rsidP="001271D2">
      <w:pPr>
        <w:widowControl w:val="0"/>
        <w:suppressAutoHyphens/>
        <w:overflowPunct/>
        <w:autoSpaceDE/>
        <w:adjustRightInd/>
        <w:jc w:val="both"/>
        <w:rPr>
          <w:rFonts w:eastAsia="Calibri"/>
          <w:b/>
          <w:kern w:val="3"/>
          <w:sz w:val="28"/>
          <w:szCs w:val="28"/>
          <w:lang w:eastAsia="zh-CN"/>
        </w:rPr>
      </w:pPr>
      <w:r>
        <w:rPr>
          <w:rFonts w:eastAsia="Calibri"/>
          <w:b/>
          <w:kern w:val="3"/>
          <w:sz w:val="28"/>
          <w:szCs w:val="28"/>
          <w:lang w:eastAsia="zh-CN"/>
        </w:rPr>
        <w:t xml:space="preserve">  </w:t>
      </w:r>
    </w:p>
    <w:p w:rsidR="001271D2" w:rsidRDefault="001271D2" w:rsidP="001271D2">
      <w:pPr>
        <w:widowControl w:val="0"/>
        <w:suppressAutoHyphens/>
        <w:overflowPunct/>
        <w:autoSpaceDE/>
        <w:adjustRightInd/>
        <w:jc w:val="both"/>
        <w:rPr>
          <w:rFonts w:eastAsia="Calibri"/>
          <w:b/>
          <w:kern w:val="3"/>
          <w:sz w:val="28"/>
          <w:szCs w:val="28"/>
          <w:lang w:eastAsia="zh-CN"/>
        </w:rPr>
      </w:pPr>
      <w:r>
        <w:rPr>
          <w:rFonts w:eastAsia="Calibri"/>
          <w:b/>
          <w:kern w:val="3"/>
          <w:sz w:val="28"/>
          <w:szCs w:val="28"/>
          <w:lang w:eastAsia="zh-CN"/>
        </w:rPr>
        <w:t xml:space="preserve">О внесении изменений и дополнений </w:t>
      </w:r>
    </w:p>
    <w:p w:rsidR="001271D2" w:rsidRDefault="001271D2" w:rsidP="001271D2">
      <w:pPr>
        <w:widowControl w:val="0"/>
        <w:suppressAutoHyphens/>
        <w:overflowPunct/>
        <w:autoSpaceDE/>
        <w:adjustRightInd/>
        <w:jc w:val="both"/>
        <w:rPr>
          <w:rFonts w:eastAsia="Calibri"/>
          <w:b/>
          <w:kern w:val="3"/>
          <w:sz w:val="28"/>
          <w:szCs w:val="28"/>
          <w:lang w:eastAsia="zh-CN"/>
        </w:rPr>
      </w:pPr>
      <w:r>
        <w:rPr>
          <w:rFonts w:eastAsia="Calibri"/>
          <w:b/>
          <w:kern w:val="3"/>
          <w:sz w:val="28"/>
          <w:szCs w:val="28"/>
          <w:lang w:eastAsia="zh-CN"/>
        </w:rPr>
        <w:t xml:space="preserve">в Устав </w:t>
      </w:r>
      <w:proofErr w:type="spellStart"/>
      <w:r>
        <w:rPr>
          <w:rFonts w:eastAsia="Calibri"/>
          <w:b/>
          <w:kern w:val="3"/>
          <w:sz w:val="28"/>
          <w:szCs w:val="28"/>
          <w:lang w:eastAsia="zh-CN"/>
        </w:rPr>
        <w:t>Брыковского</w:t>
      </w:r>
      <w:proofErr w:type="spellEnd"/>
      <w:r>
        <w:rPr>
          <w:rFonts w:eastAsia="Calibri"/>
          <w:b/>
          <w:kern w:val="3"/>
          <w:sz w:val="28"/>
          <w:szCs w:val="28"/>
          <w:lang w:eastAsia="zh-CN"/>
        </w:rPr>
        <w:t xml:space="preserve"> </w:t>
      </w:r>
      <w:proofErr w:type="gramStart"/>
      <w:r>
        <w:rPr>
          <w:rFonts w:eastAsia="Calibri"/>
          <w:b/>
          <w:kern w:val="3"/>
          <w:sz w:val="28"/>
          <w:szCs w:val="28"/>
          <w:lang w:eastAsia="zh-CN"/>
        </w:rPr>
        <w:t>муниципального</w:t>
      </w:r>
      <w:proofErr w:type="gramEnd"/>
    </w:p>
    <w:p w:rsidR="001271D2" w:rsidRDefault="001271D2" w:rsidP="001271D2">
      <w:pPr>
        <w:widowControl w:val="0"/>
        <w:suppressAutoHyphens/>
        <w:overflowPunct/>
        <w:autoSpaceDE/>
        <w:adjustRightInd/>
        <w:jc w:val="both"/>
        <w:rPr>
          <w:rFonts w:eastAsia="Calibri"/>
          <w:b/>
          <w:kern w:val="3"/>
          <w:sz w:val="28"/>
          <w:szCs w:val="28"/>
          <w:lang w:eastAsia="zh-CN"/>
        </w:rPr>
      </w:pPr>
      <w:r>
        <w:rPr>
          <w:rFonts w:eastAsia="Calibri"/>
          <w:b/>
          <w:kern w:val="3"/>
          <w:sz w:val="28"/>
          <w:szCs w:val="28"/>
          <w:lang w:eastAsia="zh-CN"/>
        </w:rPr>
        <w:t>образования  Духовницкого муниципального</w:t>
      </w:r>
    </w:p>
    <w:p w:rsidR="001271D2" w:rsidRDefault="001271D2" w:rsidP="001271D2">
      <w:pPr>
        <w:widowControl w:val="0"/>
        <w:suppressAutoHyphens/>
        <w:overflowPunct/>
        <w:autoSpaceDE/>
        <w:adjustRightInd/>
        <w:jc w:val="both"/>
        <w:rPr>
          <w:rFonts w:eastAsia="Calibri"/>
          <w:b/>
          <w:kern w:val="3"/>
          <w:sz w:val="28"/>
          <w:szCs w:val="28"/>
          <w:lang w:eastAsia="zh-CN"/>
        </w:rPr>
      </w:pPr>
      <w:r>
        <w:rPr>
          <w:rFonts w:eastAsia="Calibri"/>
          <w:b/>
          <w:kern w:val="3"/>
          <w:sz w:val="28"/>
          <w:szCs w:val="28"/>
          <w:lang w:eastAsia="zh-CN"/>
        </w:rPr>
        <w:t>района Саратовской области</w:t>
      </w:r>
    </w:p>
    <w:p w:rsidR="001271D2" w:rsidRDefault="001271D2" w:rsidP="001271D2">
      <w:pPr>
        <w:widowControl w:val="0"/>
        <w:suppressAutoHyphens/>
        <w:overflowPunct/>
        <w:autoSpaceDE/>
        <w:adjustRightInd/>
        <w:jc w:val="both"/>
        <w:rPr>
          <w:rFonts w:eastAsia="Calibri"/>
          <w:b/>
          <w:kern w:val="3"/>
          <w:sz w:val="28"/>
          <w:szCs w:val="28"/>
          <w:lang w:eastAsia="zh-CN"/>
        </w:rPr>
      </w:pPr>
    </w:p>
    <w:p w:rsidR="001271D2" w:rsidRDefault="001271D2" w:rsidP="001271D2">
      <w:pPr>
        <w:overflowPunct/>
        <w:ind w:firstLine="709"/>
        <w:jc w:val="both"/>
        <w:rPr>
          <w:sz w:val="28"/>
          <w:szCs w:val="28"/>
        </w:rPr>
      </w:pPr>
      <w:r>
        <w:rPr>
          <w:sz w:val="28"/>
          <w:szCs w:val="28"/>
        </w:rPr>
        <w:t xml:space="preserve">На основании Федерального закона от 06.10.2003 № 131-ФЗ «Об общих принципах организации местного самоуправления в Российской Федерации», </w:t>
      </w:r>
      <w:proofErr w:type="gramStart"/>
      <w:r>
        <w:rPr>
          <w:sz w:val="28"/>
          <w:szCs w:val="28"/>
        </w:rPr>
        <w:t xml:space="preserve">Федерального закона от 21.07.2005 № 97-ФЗ «О государственной регистрации уставов муниципальных образований», Федерального закона от 08.12.2020 № 411-ФЗ «О внесении изменений в Федеральный закон «О государственной регистрации уставов муниципальных образований» и статью 44 Федерального закона «Об общих принципах организации местного самоуправления в Российской Федерации», Федерального закона от 30.04.2021 № 116-ФЗ  «О внесении изменений в отдельные законодательные акты Российской Федерации», Устава </w:t>
      </w:r>
      <w:proofErr w:type="spellStart"/>
      <w:r>
        <w:rPr>
          <w:sz w:val="28"/>
          <w:szCs w:val="28"/>
        </w:rPr>
        <w:t>Брыковского</w:t>
      </w:r>
      <w:proofErr w:type="spellEnd"/>
      <w:r>
        <w:rPr>
          <w:sz w:val="28"/>
          <w:szCs w:val="28"/>
        </w:rPr>
        <w:t xml:space="preserve"> муниципального образования</w:t>
      </w:r>
      <w:proofErr w:type="gramEnd"/>
      <w:r>
        <w:rPr>
          <w:sz w:val="28"/>
          <w:szCs w:val="28"/>
        </w:rPr>
        <w:t xml:space="preserve"> Духовницкого муниципального района Саратовской области, сельский Совет </w:t>
      </w:r>
      <w:proofErr w:type="spellStart"/>
      <w:r>
        <w:rPr>
          <w:sz w:val="28"/>
          <w:szCs w:val="28"/>
        </w:rPr>
        <w:t>Брыковского</w:t>
      </w:r>
      <w:proofErr w:type="spellEnd"/>
      <w:r>
        <w:rPr>
          <w:sz w:val="28"/>
          <w:szCs w:val="28"/>
        </w:rPr>
        <w:t xml:space="preserve"> муниципального образования Духовницкого муниципального района</w:t>
      </w:r>
    </w:p>
    <w:p w:rsidR="001271D2" w:rsidRDefault="001271D2" w:rsidP="001271D2">
      <w:pPr>
        <w:jc w:val="both"/>
        <w:textAlignment w:val="baseline"/>
        <w:rPr>
          <w:sz w:val="28"/>
          <w:szCs w:val="28"/>
        </w:rPr>
      </w:pPr>
    </w:p>
    <w:p w:rsidR="001271D2" w:rsidRDefault="001271D2" w:rsidP="001271D2">
      <w:pPr>
        <w:textAlignment w:val="baseline"/>
        <w:rPr>
          <w:b/>
          <w:sz w:val="28"/>
          <w:szCs w:val="28"/>
        </w:rPr>
      </w:pPr>
      <w:r>
        <w:rPr>
          <w:b/>
          <w:sz w:val="28"/>
          <w:szCs w:val="28"/>
        </w:rPr>
        <w:t>РЕШИЛ:</w:t>
      </w:r>
    </w:p>
    <w:p w:rsidR="001271D2" w:rsidRDefault="001271D2" w:rsidP="001271D2">
      <w:pPr>
        <w:ind w:firstLine="540"/>
        <w:jc w:val="both"/>
        <w:textAlignment w:val="baseline"/>
        <w:rPr>
          <w:sz w:val="28"/>
          <w:szCs w:val="28"/>
        </w:rPr>
      </w:pPr>
      <w:r>
        <w:rPr>
          <w:sz w:val="28"/>
          <w:szCs w:val="28"/>
        </w:rPr>
        <w:t xml:space="preserve">1. Внести в Устав </w:t>
      </w:r>
      <w:proofErr w:type="spellStart"/>
      <w:r>
        <w:rPr>
          <w:sz w:val="28"/>
          <w:szCs w:val="28"/>
        </w:rPr>
        <w:t>Брыковского</w:t>
      </w:r>
      <w:proofErr w:type="spellEnd"/>
      <w:r>
        <w:rPr>
          <w:sz w:val="28"/>
          <w:szCs w:val="28"/>
        </w:rPr>
        <w:t xml:space="preserve"> муниципального образования Духовницкого муниципального района Саратовской области от 17.11.2005 г. № 3/1, принятый решением сельского Совета </w:t>
      </w:r>
      <w:proofErr w:type="spellStart"/>
      <w:r>
        <w:rPr>
          <w:sz w:val="28"/>
          <w:szCs w:val="28"/>
        </w:rPr>
        <w:t>Брыковского</w:t>
      </w:r>
      <w:proofErr w:type="spellEnd"/>
      <w:r>
        <w:rPr>
          <w:sz w:val="28"/>
          <w:szCs w:val="28"/>
        </w:rPr>
        <w:t xml:space="preserve"> муниципального образования следующие изменения:</w:t>
      </w:r>
    </w:p>
    <w:p w:rsidR="001271D2" w:rsidRDefault="001271D2" w:rsidP="001271D2">
      <w:pPr>
        <w:ind w:firstLine="540"/>
        <w:jc w:val="both"/>
        <w:textAlignment w:val="baseline"/>
        <w:rPr>
          <w:sz w:val="28"/>
          <w:szCs w:val="28"/>
        </w:rPr>
      </w:pPr>
    </w:p>
    <w:p w:rsidR="001271D2" w:rsidRDefault="001271D2" w:rsidP="001271D2">
      <w:pPr>
        <w:ind w:firstLine="540"/>
        <w:jc w:val="both"/>
        <w:textAlignment w:val="baseline"/>
        <w:rPr>
          <w:sz w:val="28"/>
          <w:szCs w:val="28"/>
        </w:rPr>
      </w:pPr>
      <w:r>
        <w:rPr>
          <w:sz w:val="28"/>
          <w:szCs w:val="28"/>
        </w:rPr>
        <w:t>1.1. Абзац 8 части 1 статьи 27 изложить в следующей редакции:</w:t>
      </w:r>
    </w:p>
    <w:p w:rsidR="001271D2" w:rsidRDefault="001271D2" w:rsidP="001271D2">
      <w:pPr>
        <w:overflowPunct/>
        <w:ind w:firstLine="540"/>
        <w:jc w:val="both"/>
        <w:outlineLvl w:val="0"/>
        <w:rPr>
          <w:sz w:val="28"/>
          <w:szCs w:val="28"/>
        </w:rPr>
      </w:pPr>
      <w:proofErr w:type="gramStart"/>
      <w:r>
        <w:rPr>
          <w:sz w:val="28"/>
          <w:szCs w:val="28"/>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w:t>
      </w:r>
      <w:r>
        <w:rPr>
          <w:sz w:val="28"/>
          <w:szCs w:val="28"/>
        </w:rPr>
        <w:lastRenderedPageBreak/>
        <w:t>(подданства)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Pr>
          <w:sz w:val="28"/>
          <w:szCs w:val="28"/>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Pr>
          <w:sz w:val="28"/>
          <w:szCs w:val="28"/>
        </w:rPr>
        <w:t>;»</w:t>
      </w:r>
      <w:proofErr w:type="gramEnd"/>
      <w:r>
        <w:rPr>
          <w:sz w:val="28"/>
          <w:szCs w:val="28"/>
        </w:rPr>
        <w:t>.</w:t>
      </w:r>
    </w:p>
    <w:p w:rsidR="001271D2" w:rsidRDefault="001271D2" w:rsidP="001271D2">
      <w:pPr>
        <w:overflowPunct/>
        <w:ind w:firstLine="540"/>
        <w:jc w:val="both"/>
        <w:rPr>
          <w:sz w:val="28"/>
          <w:szCs w:val="28"/>
        </w:rPr>
      </w:pPr>
    </w:p>
    <w:p w:rsidR="001271D2" w:rsidRDefault="001271D2" w:rsidP="001271D2">
      <w:pPr>
        <w:overflowPunct/>
        <w:ind w:firstLine="540"/>
        <w:jc w:val="both"/>
        <w:rPr>
          <w:sz w:val="28"/>
          <w:szCs w:val="28"/>
        </w:rPr>
      </w:pPr>
      <w:r>
        <w:rPr>
          <w:sz w:val="28"/>
          <w:szCs w:val="28"/>
        </w:rPr>
        <w:t>1.2. Абзац 9 части 1 статьи 31 изложить в следующей редакции:</w:t>
      </w:r>
    </w:p>
    <w:p w:rsidR="001271D2" w:rsidRDefault="001271D2" w:rsidP="001271D2">
      <w:pPr>
        <w:overflowPunct/>
        <w:ind w:firstLine="540"/>
        <w:jc w:val="both"/>
        <w:rPr>
          <w:sz w:val="28"/>
          <w:szCs w:val="28"/>
        </w:rPr>
      </w:pPr>
      <w:proofErr w:type="gramStart"/>
      <w:r>
        <w:rPr>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Pr>
          <w:sz w:val="28"/>
          <w:szCs w:val="28"/>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Pr>
          <w:sz w:val="28"/>
          <w:szCs w:val="28"/>
        </w:rPr>
        <w:t>;»</w:t>
      </w:r>
      <w:proofErr w:type="gramEnd"/>
      <w:r>
        <w:rPr>
          <w:sz w:val="28"/>
          <w:szCs w:val="28"/>
        </w:rPr>
        <w:t>.</w:t>
      </w:r>
    </w:p>
    <w:p w:rsidR="001271D2" w:rsidRDefault="001271D2" w:rsidP="001271D2">
      <w:pPr>
        <w:overflowPunct/>
        <w:ind w:firstLine="540"/>
        <w:jc w:val="both"/>
        <w:rPr>
          <w:sz w:val="28"/>
          <w:szCs w:val="28"/>
        </w:rPr>
      </w:pPr>
    </w:p>
    <w:p w:rsidR="001271D2" w:rsidRDefault="001271D2" w:rsidP="001271D2">
      <w:pPr>
        <w:overflowPunct/>
        <w:jc w:val="both"/>
        <w:outlineLvl w:val="0"/>
        <w:rPr>
          <w:sz w:val="28"/>
          <w:szCs w:val="28"/>
        </w:rPr>
      </w:pPr>
      <w:r>
        <w:rPr>
          <w:sz w:val="28"/>
          <w:szCs w:val="28"/>
        </w:rPr>
        <w:t xml:space="preserve">       1.3. Часть 5  статьи 40  изложить в следующей редакции:</w:t>
      </w:r>
    </w:p>
    <w:p w:rsidR="001271D2" w:rsidRDefault="001271D2" w:rsidP="001271D2">
      <w:pPr>
        <w:overflowPunct/>
        <w:ind w:firstLine="540"/>
        <w:jc w:val="both"/>
        <w:outlineLvl w:val="0"/>
        <w:rPr>
          <w:sz w:val="28"/>
          <w:szCs w:val="28"/>
        </w:rPr>
      </w:pPr>
      <w:r>
        <w:rPr>
          <w:sz w:val="28"/>
          <w:szCs w:val="28"/>
        </w:rPr>
        <w:t xml:space="preserve">«5.Устав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roofErr w:type="gramStart"/>
      <w:r>
        <w:rPr>
          <w:sz w:val="28"/>
          <w:szCs w:val="28"/>
        </w:rPr>
        <w:t>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w:t>
      </w:r>
      <w:proofErr w:type="gramEnd"/>
      <w:r>
        <w:rPr>
          <w:sz w:val="28"/>
          <w:szCs w:val="28"/>
        </w:rPr>
        <w:t xml:space="preserve"> образования в государственный реестр уставов муниципальных образований Саратовской области, предусмотренного частью 6 статьи 4 Федерального закона от 21.07.2005 № 97-ФЗ «О государственной регистрации уставов муниципальных образований».</w:t>
      </w:r>
    </w:p>
    <w:p w:rsidR="001271D2" w:rsidRDefault="001271D2" w:rsidP="001271D2">
      <w:pPr>
        <w:overflowPunct/>
        <w:ind w:firstLine="540"/>
        <w:jc w:val="both"/>
        <w:outlineLvl w:val="0"/>
        <w:rPr>
          <w:sz w:val="28"/>
          <w:szCs w:val="28"/>
        </w:rPr>
      </w:pPr>
    </w:p>
    <w:p w:rsidR="001271D2" w:rsidRDefault="001271D2" w:rsidP="001271D2">
      <w:pPr>
        <w:ind w:firstLine="540"/>
        <w:jc w:val="both"/>
        <w:textAlignment w:val="baseline"/>
        <w:rPr>
          <w:sz w:val="28"/>
          <w:szCs w:val="28"/>
        </w:rPr>
      </w:pPr>
      <w:r>
        <w:rPr>
          <w:sz w:val="28"/>
          <w:szCs w:val="28"/>
        </w:rPr>
        <w:t>2. Направить настоящее решение на государственную регистрацию в Управление Министерства юстиции Российской Федерации по Саратовской области.</w:t>
      </w:r>
    </w:p>
    <w:p w:rsidR="001271D2" w:rsidRDefault="001271D2" w:rsidP="001271D2">
      <w:pPr>
        <w:ind w:firstLine="540"/>
        <w:jc w:val="both"/>
        <w:textAlignment w:val="baseline"/>
        <w:rPr>
          <w:sz w:val="28"/>
          <w:szCs w:val="28"/>
        </w:rPr>
      </w:pPr>
      <w:r>
        <w:rPr>
          <w:sz w:val="28"/>
          <w:szCs w:val="28"/>
        </w:rPr>
        <w:t>3. Настоящее решение вступает в силу с момента официального обнародования (опубликования) после его государственной регистрации.</w:t>
      </w:r>
    </w:p>
    <w:p w:rsidR="001271D2" w:rsidRDefault="001271D2" w:rsidP="001271D2">
      <w:pPr>
        <w:jc w:val="both"/>
        <w:textAlignment w:val="baseline"/>
        <w:rPr>
          <w:b/>
          <w:sz w:val="28"/>
          <w:szCs w:val="28"/>
        </w:rPr>
      </w:pPr>
      <w:r>
        <w:rPr>
          <w:b/>
          <w:sz w:val="28"/>
          <w:szCs w:val="28"/>
        </w:rPr>
        <w:t>Глава                                                                                            Л.В. Мальцева</w:t>
      </w:r>
    </w:p>
    <w:p w:rsidR="001271D2" w:rsidRDefault="001271D2" w:rsidP="001271D2">
      <w:pPr>
        <w:jc w:val="both"/>
        <w:textAlignment w:val="baseline"/>
        <w:rPr>
          <w:sz w:val="28"/>
          <w:szCs w:val="28"/>
        </w:rPr>
      </w:pPr>
    </w:p>
    <w:p w:rsidR="001271D2" w:rsidRDefault="001271D2" w:rsidP="001271D2">
      <w:pPr>
        <w:jc w:val="both"/>
        <w:textAlignment w:val="baseline"/>
        <w:rPr>
          <w:b/>
          <w:sz w:val="28"/>
          <w:szCs w:val="28"/>
        </w:rPr>
      </w:pPr>
    </w:p>
    <w:p w:rsidR="001271D2" w:rsidRDefault="001271D2" w:rsidP="001271D2">
      <w:pPr>
        <w:jc w:val="both"/>
        <w:textAlignment w:val="baseline"/>
        <w:rPr>
          <w:b/>
          <w:sz w:val="28"/>
          <w:szCs w:val="28"/>
        </w:rPr>
      </w:pPr>
    </w:p>
    <w:p w:rsidR="001271D2" w:rsidRDefault="001271D2" w:rsidP="001271D2">
      <w:pPr>
        <w:jc w:val="both"/>
        <w:textAlignment w:val="baseline"/>
        <w:rPr>
          <w:b/>
          <w:sz w:val="28"/>
          <w:szCs w:val="28"/>
        </w:rPr>
      </w:pPr>
    </w:p>
    <w:p w:rsidR="001271D2" w:rsidRDefault="001271D2" w:rsidP="001271D2">
      <w:pPr>
        <w:jc w:val="both"/>
        <w:textAlignment w:val="baseline"/>
        <w:rPr>
          <w:b/>
          <w:sz w:val="28"/>
          <w:szCs w:val="28"/>
        </w:rPr>
      </w:pPr>
    </w:p>
    <w:p w:rsidR="00D1263C" w:rsidRDefault="00D1263C"/>
    <w:sectPr w:rsidR="00D126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F52"/>
    <w:rsid w:val="001271D2"/>
    <w:rsid w:val="007F1F52"/>
    <w:rsid w:val="00804972"/>
    <w:rsid w:val="00D126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1D2"/>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271D2"/>
    <w:rPr>
      <w:rFonts w:ascii="Tahoma" w:hAnsi="Tahoma" w:cs="Tahoma"/>
      <w:sz w:val="16"/>
      <w:szCs w:val="16"/>
    </w:rPr>
  </w:style>
  <w:style w:type="character" w:customStyle="1" w:styleId="a4">
    <w:name w:val="Текст выноски Знак"/>
    <w:basedOn w:val="a0"/>
    <w:link w:val="a3"/>
    <w:uiPriority w:val="99"/>
    <w:semiHidden/>
    <w:rsid w:val="001271D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1D2"/>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271D2"/>
    <w:rPr>
      <w:rFonts w:ascii="Tahoma" w:hAnsi="Tahoma" w:cs="Tahoma"/>
      <w:sz w:val="16"/>
      <w:szCs w:val="16"/>
    </w:rPr>
  </w:style>
  <w:style w:type="character" w:customStyle="1" w:styleId="a4">
    <w:name w:val="Текст выноски Знак"/>
    <w:basedOn w:val="a0"/>
    <w:link w:val="a3"/>
    <w:uiPriority w:val="99"/>
    <w:semiHidden/>
    <w:rsid w:val="001271D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23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671</Words>
  <Characters>3828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cp:lastPrinted>2021-08-18T11:26:00Z</cp:lastPrinted>
  <dcterms:created xsi:type="dcterms:W3CDTF">2021-08-18T10:10:00Z</dcterms:created>
  <dcterms:modified xsi:type="dcterms:W3CDTF">2021-08-18T11:27:00Z</dcterms:modified>
</cp:coreProperties>
</file>