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3D2" w:rsidRPr="002F7B56" w:rsidRDefault="003143D2" w:rsidP="003143D2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4"/>
          <w:szCs w:val="24"/>
        </w:rPr>
        <w:t xml:space="preserve">Приложение № 2 </w:t>
      </w:r>
    </w:p>
    <w:p w:rsidR="003143D2" w:rsidRDefault="003143D2" w:rsidP="003143D2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к Постановлению администрации</w:t>
      </w:r>
    </w:p>
    <w:p w:rsidR="003143D2" w:rsidRDefault="003143D2" w:rsidP="003143D2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 xml:space="preserve">                                            </w:t>
      </w:r>
      <w:proofErr w:type="spellStart"/>
      <w:r>
        <w:rPr>
          <w:rFonts w:ascii="Times New Roman" w:eastAsia="Lucida Sans Unicode" w:hAnsi="Times New Roman"/>
          <w:bCs/>
          <w:sz w:val="24"/>
          <w:szCs w:val="24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4"/>
          <w:szCs w:val="24"/>
        </w:rPr>
        <w:t xml:space="preserve"> муниципального образования</w:t>
      </w:r>
    </w:p>
    <w:p w:rsidR="003143D2" w:rsidRDefault="003143D2" w:rsidP="003143D2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от 09.01.2020 г. № 2</w:t>
      </w:r>
    </w:p>
    <w:p w:rsidR="003143D2" w:rsidRDefault="003143D2" w:rsidP="003143D2">
      <w:pPr>
        <w:widowControl w:val="0"/>
        <w:suppressAutoHyphens/>
        <w:snapToGrid w:val="0"/>
        <w:spacing w:after="0"/>
        <w:ind w:left="108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p w:rsidR="003143D2" w:rsidRDefault="003143D2" w:rsidP="003143D2">
      <w:pPr>
        <w:widowControl w:val="0"/>
        <w:suppressAutoHyphens/>
        <w:snapToGrid w:val="0"/>
        <w:spacing w:after="0" w:line="240" w:lineRule="auto"/>
        <w:ind w:left="1080"/>
        <w:contextualSpacing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С О С Т А В</w:t>
      </w:r>
    </w:p>
    <w:p w:rsidR="003143D2" w:rsidRDefault="003143D2" w:rsidP="003143D2">
      <w:pPr>
        <w:widowControl w:val="0"/>
        <w:suppressAutoHyphens/>
        <w:snapToGrid w:val="0"/>
        <w:spacing w:after="0" w:line="240" w:lineRule="auto"/>
        <w:ind w:left="1080"/>
        <w:contextualSpacing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комиссии по делам несовершеннолетних при администрации </w:t>
      </w:r>
      <w:proofErr w:type="spellStart"/>
      <w:r>
        <w:rPr>
          <w:rFonts w:ascii="Times New Roman" w:eastAsia="Lucida Sans Unicode" w:hAnsi="Times New Roman"/>
          <w:b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 МО</w:t>
      </w:r>
    </w:p>
    <w:p w:rsidR="003143D2" w:rsidRDefault="003143D2" w:rsidP="003143D2">
      <w:pPr>
        <w:widowControl w:val="0"/>
        <w:suppressAutoHyphens/>
        <w:snapToGrid w:val="0"/>
        <w:spacing w:after="0" w:line="240" w:lineRule="auto"/>
        <w:ind w:left="108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tbl>
      <w:tblPr>
        <w:tblW w:w="96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2"/>
        <w:gridCol w:w="2084"/>
        <w:gridCol w:w="3354"/>
      </w:tblGrid>
      <w:tr w:rsidR="003143D2" w:rsidTr="00FE13CB">
        <w:trPr>
          <w:trHeight w:val="310"/>
        </w:trPr>
        <w:tc>
          <w:tcPr>
            <w:tcW w:w="4253" w:type="dxa"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ind w:left="155" w:hanging="142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  <w:t>Председатель комиссии</w:t>
            </w:r>
          </w:p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3143D2" w:rsidTr="00FE13CB">
        <w:trPr>
          <w:trHeight w:val="310"/>
        </w:trPr>
        <w:tc>
          <w:tcPr>
            <w:tcW w:w="4253" w:type="dxa"/>
            <w:hideMark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Мальцева Лариса Викторовна</w:t>
            </w:r>
          </w:p>
        </w:tc>
        <w:tc>
          <w:tcPr>
            <w:tcW w:w="2085" w:type="dxa"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МО</w:t>
            </w:r>
          </w:p>
        </w:tc>
      </w:tr>
      <w:tr w:rsidR="003143D2" w:rsidTr="00FE13CB">
        <w:trPr>
          <w:trHeight w:val="324"/>
        </w:trPr>
        <w:tc>
          <w:tcPr>
            <w:tcW w:w="4253" w:type="dxa"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ind w:left="1077" w:hanging="1077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ind w:left="1077" w:hanging="1077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  <w:t>Секретарь комиссии</w:t>
            </w:r>
          </w:p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3143D2" w:rsidTr="00FE13CB">
        <w:trPr>
          <w:trHeight w:val="310"/>
        </w:trPr>
        <w:tc>
          <w:tcPr>
            <w:tcW w:w="4253" w:type="dxa"/>
            <w:hideMark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Никушина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Елена Павловна</w:t>
            </w:r>
          </w:p>
        </w:tc>
        <w:tc>
          <w:tcPr>
            <w:tcW w:w="2085" w:type="dxa"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ind w:firstLine="34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главный специалист                                                                             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МО</w:t>
            </w:r>
          </w:p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3143D2" w:rsidTr="00FE13CB">
        <w:trPr>
          <w:trHeight w:val="310"/>
        </w:trPr>
        <w:tc>
          <w:tcPr>
            <w:tcW w:w="4253" w:type="dxa"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ind w:left="1077" w:hanging="1064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  <w:t>Члены комиссии</w:t>
            </w:r>
          </w:p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3143D2" w:rsidTr="00FE13CB">
        <w:trPr>
          <w:trHeight w:val="310"/>
        </w:trPr>
        <w:tc>
          <w:tcPr>
            <w:tcW w:w="4253" w:type="dxa"/>
            <w:hideMark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Брагина Светлана Анатольевна</w:t>
            </w:r>
          </w:p>
        </w:tc>
        <w:tc>
          <w:tcPr>
            <w:tcW w:w="2085" w:type="dxa"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3143D2" w:rsidRDefault="003143D2" w:rsidP="00FE13C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главный специалист                                                                             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МО</w:t>
            </w:r>
          </w:p>
        </w:tc>
      </w:tr>
      <w:tr w:rsidR="003143D2" w:rsidTr="00FE13CB">
        <w:trPr>
          <w:trHeight w:val="310"/>
        </w:trPr>
        <w:tc>
          <w:tcPr>
            <w:tcW w:w="4253" w:type="dxa"/>
            <w:hideMark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Зубкова Юлия Викторовна</w:t>
            </w:r>
          </w:p>
        </w:tc>
        <w:tc>
          <w:tcPr>
            <w:tcW w:w="2085" w:type="dxa"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3143D2" w:rsidRDefault="003143D2" w:rsidP="00FE13C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ведущий специалист                                                                             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МО</w:t>
            </w:r>
          </w:p>
        </w:tc>
      </w:tr>
      <w:tr w:rsidR="003143D2" w:rsidTr="00FE13CB">
        <w:trPr>
          <w:trHeight w:val="324"/>
        </w:trPr>
        <w:tc>
          <w:tcPr>
            <w:tcW w:w="4253" w:type="dxa"/>
            <w:hideMark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Грошева Марина Валентиновна</w:t>
            </w:r>
          </w:p>
        </w:tc>
        <w:tc>
          <w:tcPr>
            <w:tcW w:w="2085" w:type="dxa"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3143D2" w:rsidRDefault="003143D2" w:rsidP="00FE13C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ведущий специалист                                                                             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МО</w:t>
            </w:r>
          </w:p>
        </w:tc>
      </w:tr>
      <w:tr w:rsidR="003143D2" w:rsidTr="00FE13CB">
        <w:trPr>
          <w:trHeight w:val="324"/>
        </w:trPr>
        <w:tc>
          <w:tcPr>
            <w:tcW w:w="4253" w:type="dxa"/>
            <w:hideMark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Канаева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Елена Николаевна</w:t>
            </w:r>
          </w:p>
        </w:tc>
        <w:tc>
          <w:tcPr>
            <w:tcW w:w="2085" w:type="dxa"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социальный педагог                                                                           МОУ «СОШ имени   </w:t>
            </w:r>
            <w:r>
              <w:rPr>
                <w:rFonts w:ascii="Times New Roman" w:eastAsia="Lucida Sans Unicode" w:hAnsi="Times New Roman"/>
                <w:bCs/>
                <w:color w:val="000000"/>
                <w:sz w:val="28"/>
                <w:szCs w:val="28"/>
                <w:lang w:eastAsia="ru-RU"/>
              </w:rPr>
              <w:t>Н.В.</w:t>
            </w:r>
            <w:r>
              <w:rPr>
                <w:rFonts w:ascii="Times New Roman" w:eastAsia="Lucida Sans Unicode" w:hAnsi="Times New Roman"/>
                <w:bCs/>
                <w:color w:val="FFFFF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Грибанова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.Б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рыковка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»                                                                             (по согласованию)</w:t>
            </w:r>
          </w:p>
        </w:tc>
      </w:tr>
      <w:tr w:rsidR="003143D2" w:rsidTr="00FE13CB">
        <w:trPr>
          <w:trHeight w:val="324"/>
        </w:trPr>
        <w:tc>
          <w:tcPr>
            <w:tcW w:w="4253" w:type="dxa"/>
            <w:hideMark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Лысова Мария Викторовна</w:t>
            </w:r>
          </w:p>
        </w:tc>
        <w:tc>
          <w:tcPr>
            <w:tcW w:w="2085" w:type="dxa"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фельдшер с. Брыковка                                                                             (по согласованию)</w:t>
            </w:r>
          </w:p>
        </w:tc>
      </w:tr>
      <w:tr w:rsidR="003143D2" w:rsidTr="00FE13CB">
        <w:trPr>
          <w:trHeight w:val="324"/>
        </w:trPr>
        <w:tc>
          <w:tcPr>
            <w:tcW w:w="4253" w:type="dxa"/>
            <w:hideMark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Горюшкина Светлана Александровна</w:t>
            </w:r>
          </w:p>
        </w:tc>
        <w:tc>
          <w:tcPr>
            <w:tcW w:w="2085" w:type="dxa"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фельдшер с. Никольское (по согласованию)</w:t>
            </w:r>
          </w:p>
        </w:tc>
      </w:tr>
      <w:tr w:rsidR="003143D2" w:rsidTr="00FE13CB">
        <w:trPr>
          <w:trHeight w:val="324"/>
        </w:trPr>
        <w:tc>
          <w:tcPr>
            <w:tcW w:w="4253" w:type="dxa"/>
            <w:hideMark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Смирнова Татьяна Ивановна</w:t>
            </w:r>
          </w:p>
        </w:tc>
        <w:tc>
          <w:tcPr>
            <w:tcW w:w="2085" w:type="dxa"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фельдшер ООО «Юкола-Нефть»  </w:t>
            </w:r>
          </w:p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3143D2" w:rsidTr="00FE13CB">
        <w:trPr>
          <w:trHeight w:val="324"/>
        </w:trPr>
        <w:tc>
          <w:tcPr>
            <w:tcW w:w="4253" w:type="dxa"/>
            <w:hideMark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Фомина Галина Федоровна</w:t>
            </w:r>
          </w:p>
        </w:tc>
        <w:tc>
          <w:tcPr>
            <w:tcW w:w="2085" w:type="dxa"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фельдшер 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. Григорьевка  (по согласованию)</w:t>
            </w:r>
          </w:p>
        </w:tc>
      </w:tr>
      <w:tr w:rsidR="003143D2" w:rsidTr="00FE13CB">
        <w:trPr>
          <w:trHeight w:val="324"/>
        </w:trPr>
        <w:tc>
          <w:tcPr>
            <w:tcW w:w="4253" w:type="dxa"/>
            <w:hideMark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Белесова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Наталья Николаевна</w:t>
            </w:r>
          </w:p>
        </w:tc>
        <w:tc>
          <w:tcPr>
            <w:tcW w:w="2085" w:type="dxa"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</w:tcPr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воспитатель  МОУ «СОШ имени Н.В Грибанова  с. Брыковка»                                                                                       (по согласованию)</w:t>
            </w:r>
          </w:p>
          <w:p w:rsidR="003143D2" w:rsidRDefault="003143D2" w:rsidP="00FE13CB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FA653D" w:rsidRDefault="00FA653D">
      <w:bookmarkStart w:id="0" w:name="_GoBack"/>
      <w:bookmarkEnd w:id="0"/>
    </w:p>
    <w:sectPr w:rsidR="00FA6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4F4"/>
    <w:rsid w:val="003143D2"/>
    <w:rsid w:val="00C434F4"/>
    <w:rsid w:val="00FA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3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3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2020-02-11T10:08:00Z</dcterms:created>
  <dcterms:modified xsi:type="dcterms:W3CDTF">2020-02-11T10:08:00Z</dcterms:modified>
</cp:coreProperties>
</file>