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BD" w:rsidRPr="00BA03BD" w:rsidRDefault="00BA03BD" w:rsidP="00BA03BD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</w:pPr>
      <w:r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BD" w:rsidRPr="00BA03BD" w:rsidRDefault="00BA03BD" w:rsidP="00BA03BD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</w:pPr>
      <w:r w:rsidRPr="00BA03BD"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  <w:t>АДМИНИСТРАЦИЯ</w:t>
      </w:r>
    </w:p>
    <w:p w:rsidR="00BA03BD" w:rsidRPr="00BA03BD" w:rsidRDefault="00BA03BD" w:rsidP="00BA03BD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</w:pPr>
      <w:r w:rsidRPr="00BA03BD"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  <w:t xml:space="preserve">БРЫКОВСКОГО МУНИЦИПАЛЬНОГО ОБРАЗОВАНИЯ ДУХОВНИЦКОГО МУНИЦИПАЛЬНОГО РАЙОНА </w:t>
      </w:r>
    </w:p>
    <w:p w:rsidR="00BA03BD" w:rsidRPr="00BA03BD" w:rsidRDefault="00BA03BD" w:rsidP="00BA03BD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</w:pPr>
      <w:r w:rsidRPr="00BA03BD"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  <w:t>САРАТОВСКОЙ ОБЛАСТИ</w:t>
      </w:r>
    </w:p>
    <w:p w:rsidR="00BA03BD" w:rsidRPr="00BA03BD" w:rsidRDefault="00BA03BD" w:rsidP="00BA03BD">
      <w:pPr>
        <w:widowControl w:val="0"/>
        <w:suppressAutoHyphens/>
        <w:overflowPunct w:val="0"/>
        <w:autoSpaceDE w:val="0"/>
        <w:spacing w:before="240" w:after="0" w:line="100" w:lineRule="atLeast"/>
        <w:jc w:val="center"/>
        <w:textAlignment w:val="baseline"/>
        <w:rPr>
          <w:rFonts w:ascii="Times New Roman" w:eastAsia="Lucida Sans Unicode" w:hAnsi="Times New Roman" w:cs="Times New Roman"/>
          <w:b/>
          <w:spacing w:val="110"/>
          <w:sz w:val="30"/>
          <w:szCs w:val="20"/>
        </w:rPr>
      </w:pPr>
      <w:r w:rsidRPr="00BA03BD">
        <w:rPr>
          <w:rFonts w:ascii="Times New Roman" w:eastAsia="Lucida Sans Unicode" w:hAnsi="Times New Roman" w:cs="Times New Roman"/>
          <w:b/>
          <w:spacing w:val="110"/>
          <w:sz w:val="30"/>
          <w:szCs w:val="20"/>
        </w:rPr>
        <w:t>ПОСТАНОВЛЕНИЕ</w:t>
      </w:r>
    </w:p>
    <w:p w:rsidR="00BA03BD" w:rsidRPr="00BA03BD" w:rsidRDefault="00BA03BD" w:rsidP="00BA03B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BA03BD" w:rsidRPr="00BA03BD" w:rsidTr="003154AD">
        <w:trPr>
          <w:cantSplit/>
        </w:trPr>
        <w:tc>
          <w:tcPr>
            <w:tcW w:w="8575" w:type="dxa"/>
          </w:tcPr>
          <w:p w:rsidR="00BA03BD" w:rsidRPr="00BA03BD" w:rsidRDefault="002A3E74" w:rsidP="00BA03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24</w:t>
            </w:r>
            <w:r w:rsidR="00BA03BD" w:rsidRPr="00BA03BD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.03.2014 года                                                       </w:t>
            </w:r>
            <w:r w:rsidR="00BA03BD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BA03BD" w:rsidRPr="00BA03BD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№ </w:t>
            </w:r>
            <w:r w:rsidR="00BA03BD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13</w:t>
            </w:r>
            <w:r w:rsidR="00BA03BD" w:rsidRPr="00BA03BD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</w:t>
            </w:r>
          </w:p>
          <w:p w:rsidR="00BA03BD" w:rsidRPr="00BA03BD" w:rsidRDefault="00BA03BD" w:rsidP="00BA03B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BA03BD" w:rsidRPr="00BA03BD" w:rsidRDefault="00BA03BD" w:rsidP="00BA03B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</w:rPr>
      </w:pPr>
    </w:p>
    <w:p w:rsidR="00BA03BD" w:rsidRPr="00BA03BD" w:rsidRDefault="00BA03BD" w:rsidP="00BA03B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</w:rPr>
      </w:pPr>
      <w:proofErr w:type="spellStart"/>
      <w:r w:rsidRPr="00BA03BD">
        <w:rPr>
          <w:rFonts w:ascii="Times New Roman" w:eastAsia="Lucida Sans Unicode" w:hAnsi="Times New Roman" w:cs="Times New Roman"/>
          <w:szCs w:val="24"/>
        </w:rPr>
        <w:t>С.Брыковка</w:t>
      </w:r>
      <w:proofErr w:type="spellEnd"/>
    </w:p>
    <w:p w:rsidR="00BA03BD" w:rsidRPr="00BA03BD" w:rsidRDefault="00BA03BD" w:rsidP="00BA03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A03BD" w:rsidRPr="00BA03BD" w:rsidRDefault="00BA03BD" w:rsidP="00BA03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A03B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3"/>
      </w:tblGrid>
      <w:tr w:rsidR="00BA03BD" w:rsidRPr="00BA03BD" w:rsidTr="003154AD">
        <w:tc>
          <w:tcPr>
            <w:tcW w:w="6233" w:type="dxa"/>
          </w:tcPr>
          <w:p w:rsidR="00BA03BD" w:rsidRDefault="00BA03BD" w:rsidP="00BA03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Об утверждении Положения</w:t>
            </w:r>
          </w:p>
          <w:p w:rsidR="00BA03BD" w:rsidRDefault="00BA03BD" w:rsidP="00BA03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по учету имущества 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муниципальной</w:t>
            </w:r>
            <w:proofErr w:type="gramEnd"/>
          </w:p>
          <w:p w:rsidR="00BA03BD" w:rsidRDefault="00BA03BD" w:rsidP="00BA03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казны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муниципального</w:t>
            </w:r>
            <w:proofErr w:type="gramEnd"/>
          </w:p>
          <w:p w:rsidR="00BA03BD" w:rsidRPr="00BA03BD" w:rsidRDefault="00BA03BD" w:rsidP="00BA03B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образования </w:t>
            </w:r>
          </w:p>
        </w:tc>
      </w:tr>
    </w:tbl>
    <w:p w:rsidR="00BA03BD" w:rsidRPr="00BA03BD" w:rsidRDefault="00BA03BD" w:rsidP="00BA03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</w:rPr>
      </w:pPr>
      <w:r w:rsidRPr="00BA03BD">
        <w:rPr>
          <w:rFonts w:ascii="Times New Roman" w:eastAsia="Lucida Sans Unicode" w:hAnsi="Times New Roman" w:cs="Times New Roman"/>
          <w:bCs/>
          <w:sz w:val="24"/>
        </w:rPr>
        <w:t xml:space="preserve">  </w:t>
      </w:r>
    </w:p>
    <w:p w:rsidR="00BA03BD" w:rsidRPr="00BA03BD" w:rsidRDefault="00BA03BD" w:rsidP="00BA03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03BD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</w:t>
      </w:r>
      <w:proofErr w:type="gramStart"/>
      <w:r w:rsidRPr="00BA03BD">
        <w:rPr>
          <w:rFonts w:ascii="Times New Roman" w:hAnsi="Times New Roman" w:cs="Times New Roman"/>
          <w:sz w:val="28"/>
          <w:szCs w:val="28"/>
        </w:rPr>
        <w:t xml:space="preserve">В целях организации учета, обеспечения сохранности и повышения эффективности управления имуществом, составляющим муниципальную казну, руководствуясь Гражданским кодексом Российской Федерации, Федеральными законами от 06.10.2003 № 131-ФЗ "Об общих принципах организации местного самоуправления в Российской Федерации", от 25.09.1997 № 126-ФЗ (ред. от 28.12.2004) "О финансовых основах местного самоуправления в Российской Федерации",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</w:t>
      </w:r>
      <w:r w:rsidRPr="00BA03BD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proofErr w:type="gramEnd"/>
    </w:p>
    <w:p w:rsidR="00BA03BD" w:rsidRPr="00BA03BD" w:rsidRDefault="00BA03BD" w:rsidP="00BA03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BA03BD" w:rsidRPr="00BA03BD" w:rsidRDefault="00BA03BD" w:rsidP="00BA03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proofErr w:type="gramStart"/>
      <w:r w:rsidRPr="00BA03BD">
        <w:rPr>
          <w:rFonts w:ascii="Times New Roman" w:eastAsia="Lucida Sans Unicode" w:hAnsi="Times New Roman" w:cs="Times New Roman"/>
          <w:b/>
          <w:sz w:val="28"/>
          <w:szCs w:val="28"/>
        </w:rPr>
        <w:t>П</w:t>
      </w:r>
      <w:proofErr w:type="gramEnd"/>
      <w:r w:rsidRPr="00BA03BD">
        <w:rPr>
          <w:rFonts w:ascii="Times New Roman" w:eastAsia="Lucida Sans Unicode" w:hAnsi="Times New Roman" w:cs="Times New Roman"/>
          <w:b/>
          <w:sz w:val="28"/>
          <w:szCs w:val="28"/>
        </w:rPr>
        <w:t xml:space="preserve"> О С Т А Н О В Л Я Ю :</w:t>
      </w:r>
    </w:p>
    <w:p w:rsidR="00BA03BD" w:rsidRPr="00BA03BD" w:rsidRDefault="00BA03BD" w:rsidP="00BA03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A03BD">
        <w:rPr>
          <w:rFonts w:ascii="Times New Roman" w:eastAsia="Lucida Sans Unicode" w:hAnsi="Times New Roman" w:cs="Times New Roman"/>
          <w:sz w:val="24"/>
          <w:szCs w:val="24"/>
        </w:rPr>
        <w:t xml:space="preserve">           </w:t>
      </w:r>
    </w:p>
    <w:p w:rsidR="00BA03BD" w:rsidRPr="006219CE" w:rsidRDefault="00BA03BD" w:rsidP="00BA03B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6219CE">
        <w:rPr>
          <w:sz w:val="28"/>
          <w:szCs w:val="28"/>
        </w:rPr>
        <w:t>Утвердить Положение по учету</w:t>
      </w:r>
      <w:r>
        <w:rPr>
          <w:sz w:val="28"/>
          <w:szCs w:val="28"/>
        </w:rPr>
        <w:t xml:space="preserve"> имущества муниципальной казны </w:t>
      </w:r>
      <w:proofErr w:type="spellStart"/>
      <w:r>
        <w:rPr>
          <w:sz w:val="28"/>
          <w:szCs w:val="28"/>
        </w:rPr>
        <w:t>Брыко</w:t>
      </w:r>
      <w:r w:rsidRPr="006219CE">
        <w:rPr>
          <w:sz w:val="28"/>
          <w:szCs w:val="28"/>
        </w:rPr>
        <w:t>вского</w:t>
      </w:r>
      <w:proofErr w:type="spellEnd"/>
      <w:r w:rsidRPr="006219CE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Духовницкого муниципального района  </w:t>
      </w:r>
      <w:r w:rsidRPr="006219CE">
        <w:rPr>
          <w:sz w:val="28"/>
          <w:szCs w:val="28"/>
        </w:rPr>
        <w:t>согласно приложению</w:t>
      </w:r>
      <w:r w:rsidR="00FF06DD">
        <w:rPr>
          <w:sz w:val="28"/>
          <w:szCs w:val="28"/>
        </w:rPr>
        <w:t xml:space="preserve"> № 1</w:t>
      </w:r>
      <w:r w:rsidRPr="006219CE">
        <w:rPr>
          <w:sz w:val="28"/>
          <w:szCs w:val="28"/>
        </w:rPr>
        <w:t xml:space="preserve"> к данному постановлению.</w:t>
      </w:r>
    </w:p>
    <w:p w:rsidR="00BA03BD" w:rsidRPr="006219CE" w:rsidRDefault="00BA03BD" w:rsidP="00BA03BD">
      <w:pPr>
        <w:pStyle w:val="a5"/>
        <w:ind w:left="690"/>
        <w:jc w:val="both"/>
        <w:rPr>
          <w:sz w:val="28"/>
          <w:szCs w:val="28"/>
        </w:rPr>
      </w:pPr>
    </w:p>
    <w:p w:rsidR="00BA03BD" w:rsidRPr="006219CE" w:rsidRDefault="00BA03BD" w:rsidP="00BA03BD">
      <w:pPr>
        <w:pStyle w:val="a5"/>
        <w:numPr>
          <w:ilvl w:val="0"/>
          <w:numId w:val="1"/>
        </w:numPr>
        <w:tabs>
          <w:tab w:val="left" w:pos="426"/>
        </w:tabs>
        <w:ind w:left="142" w:hanging="96"/>
        <w:jc w:val="both"/>
        <w:rPr>
          <w:sz w:val="28"/>
          <w:szCs w:val="28"/>
        </w:rPr>
      </w:pPr>
      <w:r w:rsidRPr="006219CE"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BA03BD" w:rsidRPr="006219CE" w:rsidRDefault="00BA03BD" w:rsidP="00BA03BD">
      <w:pPr>
        <w:pStyle w:val="a5"/>
        <w:ind w:left="690"/>
        <w:jc w:val="both"/>
        <w:rPr>
          <w:sz w:val="28"/>
          <w:szCs w:val="28"/>
        </w:rPr>
      </w:pPr>
    </w:p>
    <w:p w:rsidR="00BA03BD" w:rsidRPr="00BA03BD" w:rsidRDefault="00BA03BD" w:rsidP="00BA03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BA03BD" w:rsidRPr="00BA03BD" w:rsidRDefault="00BA03BD" w:rsidP="00BA03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BA03BD" w:rsidRPr="00BA03BD" w:rsidRDefault="00BA03BD" w:rsidP="00BA03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BA03BD" w:rsidRPr="00BA03BD" w:rsidRDefault="00BA03BD" w:rsidP="00BA03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A03BD"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администрации                                                            Л.В. Мальцева             </w:t>
      </w:r>
    </w:p>
    <w:p w:rsidR="00BA03BD" w:rsidRPr="00BA03BD" w:rsidRDefault="00BA03BD" w:rsidP="00BA03B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</w:rPr>
      </w:pPr>
      <w:r w:rsidRPr="00BA03BD">
        <w:rPr>
          <w:rFonts w:ascii="Times New Roman" w:eastAsia="Lucida Sans Unicode" w:hAnsi="Times New Roman" w:cs="Times New Roman"/>
          <w:sz w:val="28"/>
        </w:rPr>
        <w:t xml:space="preserve">    </w:t>
      </w:r>
    </w:p>
    <w:p w:rsidR="00BA03BD" w:rsidRPr="00BA03BD" w:rsidRDefault="00BA03BD" w:rsidP="00BA03B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F64847" w:rsidRPr="00F64847" w:rsidTr="003154AD">
        <w:tc>
          <w:tcPr>
            <w:tcW w:w="5778" w:type="dxa"/>
          </w:tcPr>
          <w:p w:rsidR="00F64847" w:rsidRPr="00F64847" w:rsidRDefault="00F64847" w:rsidP="00F64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F64847" w:rsidRPr="00F64847" w:rsidRDefault="00F64847" w:rsidP="00F64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64847" w:rsidRPr="00F64847" w:rsidRDefault="00F64847" w:rsidP="00F64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</w:t>
            </w:r>
            <w:r w:rsidRPr="00F64847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Pr="00F648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F64847" w:rsidRPr="00F64847" w:rsidRDefault="00F64847" w:rsidP="00F64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4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3E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F6484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4847">
              <w:rPr>
                <w:rFonts w:ascii="Times New Roman" w:hAnsi="Times New Roman" w:cs="Times New Roman"/>
                <w:sz w:val="24"/>
                <w:szCs w:val="24"/>
              </w:rPr>
              <w:t xml:space="preserve"> г.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64847" w:rsidRPr="00F64847" w:rsidRDefault="00F64847" w:rsidP="00F64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ПОЛОЖЕНИЕ</w:t>
      </w:r>
    </w:p>
    <w:p w:rsidR="00F64847" w:rsidRPr="00F64847" w:rsidRDefault="00F64847" w:rsidP="00F64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847" w:rsidRDefault="00F64847" w:rsidP="00F64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ПО УЧЕТУ</w:t>
      </w:r>
      <w:r>
        <w:rPr>
          <w:rFonts w:ascii="Times New Roman" w:hAnsi="Times New Roman" w:cs="Times New Roman"/>
          <w:sz w:val="28"/>
          <w:szCs w:val="28"/>
        </w:rPr>
        <w:t xml:space="preserve"> ИМУЩЕСТВА МУНИЦИПАЛЬНОЙ КАЗНЫ </w:t>
      </w:r>
    </w:p>
    <w:p w:rsidR="00F64847" w:rsidRDefault="00F64847" w:rsidP="00F64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БРЫКО</w:t>
      </w:r>
      <w:r w:rsidRPr="00F64847">
        <w:rPr>
          <w:rFonts w:ascii="Times New Roman" w:hAnsi="Times New Roman" w:cs="Times New Roman"/>
          <w:sz w:val="28"/>
          <w:szCs w:val="28"/>
        </w:rPr>
        <w:t>ВСКОГО МУНИЦИПАЛЬНОГО ОБРАЗОВАНИЯ</w:t>
      </w:r>
    </w:p>
    <w:p w:rsidR="00F64847" w:rsidRPr="00F64847" w:rsidRDefault="00F64847" w:rsidP="00F64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ДУХОВНИЦКОГО МУНИЦИПАЛЬНОГО РАЙОНА</w:t>
      </w:r>
    </w:p>
    <w:p w:rsidR="00F64847" w:rsidRPr="00F64847" w:rsidRDefault="00F64847" w:rsidP="00F6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учета муниципального имущества путем формирования Реестра имущества муниципальной казны (далее - Реестр муниципальной казны), являющегося отдельным разделом Реестра муниципального собственности.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2. Обязательному учету в Реестре муниципальной казны подлежит имущество, находящееся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</w:t>
      </w:r>
      <w:r w:rsidRPr="00F64847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F648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не закрепленное за муниципальными унитарными предприятиями на праве хозяйственного ведения и за муниципальными учреждениями на праве оперативного управления, а именно: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нежилые здания, помещения, сооружения;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жилые помещения;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объекты социально-культурной сферы, включая исторические и культурные ценности, в том числе памятники истории и культуры;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объекты инженерного и коммунального назначения, в том числе: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а) сети и коммуникации;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б) автомобильные дороги общего пользования, мосты и иные транспортные инженерные сооружения;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в) объекты благоустройства и озеленения (парки, скверы, бульвары, набережные и другие объекты общего пользования);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движимое имущество, включая акции, иные ценные бумаги, доли в уставных капиталах хозяйственных обществ, некоммерческих организаций;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иное имущество в соответствии с законодательством Российской Федерации, а также имущественные права.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3. Целями учета имущества муниципальной казны являются: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накопление и сохранение в составе имущества казны объектов, необходимых для выполнения полномочий муниципального управления;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создание благоприятного инвестиционного климата для улучшения и приумножения имущества казны;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lastRenderedPageBreak/>
        <w:t xml:space="preserve"> - осуществление организационно-экономических мероприятий по формированию имущества казны поселения;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обеспечение достоверности информационной базы данных об имуществе;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реализация функций, связанных с отчуждением имущества казны поселения в ходе его приватизации.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4. Для выполнения указанных в пункте 3 настоящего Положения целей решаются следующие задачи: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выявление и комплексная инвентаризация объектов имущества казны;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оформление прав на объекты казны;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применение наиболее эффективных способов использования имущества казны;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системный </w:t>
      </w:r>
      <w:proofErr w:type="spellStart"/>
      <w:r w:rsidRPr="00F64847">
        <w:rPr>
          <w:rFonts w:ascii="Times New Roman" w:hAnsi="Times New Roman" w:cs="Times New Roman"/>
          <w:sz w:val="28"/>
          <w:szCs w:val="28"/>
        </w:rPr>
        <w:t>пообъектный</w:t>
      </w:r>
      <w:proofErr w:type="spellEnd"/>
      <w:r w:rsidRPr="00F64847">
        <w:rPr>
          <w:rFonts w:ascii="Times New Roman" w:hAnsi="Times New Roman" w:cs="Times New Roman"/>
          <w:sz w:val="28"/>
          <w:szCs w:val="28"/>
        </w:rPr>
        <w:t xml:space="preserve"> учет имущества муниципальной казны и своевременное отражение его движения;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содержание и сохранность в составе муниципальной казны имущества, необходимого для обеспечения общественных потребностей населения муниципального образования;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- формирование информационной базы данных, содержащей достоверную информацию о составе имущества муниципальной казны, стоимостных и иных характеристиках.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5. Включение в состав муниципальной казны имущества осуществляется на основании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</w:t>
      </w:r>
      <w:r w:rsidRPr="00F64847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F648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6. При отсутствии технической документации на передаваемые объекты проведение технической инвентаризации, государственной регистрации права муниципальной собственности на объекты недвижимости организует передаваемая сторона, а по бесхозяйным объектам – администрация </w:t>
      </w:r>
      <w:proofErr w:type="spellStart"/>
      <w:r w:rsidR="00177E9E">
        <w:rPr>
          <w:rFonts w:ascii="Times New Roman" w:hAnsi="Times New Roman" w:cs="Times New Roman"/>
          <w:sz w:val="28"/>
          <w:szCs w:val="28"/>
        </w:rPr>
        <w:t>Брыко</w:t>
      </w:r>
      <w:r w:rsidRPr="00F64847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F648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7. Администрация </w:t>
      </w:r>
      <w:proofErr w:type="spellStart"/>
      <w:r w:rsidR="00177E9E">
        <w:rPr>
          <w:rFonts w:ascii="Times New Roman" w:hAnsi="Times New Roman" w:cs="Times New Roman"/>
          <w:sz w:val="28"/>
          <w:szCs w:val="28"/>
        </w:rPr>
        <w:t>Брыко</w:t>
      </w:r>
      <w:r w:rsidRPr="00F64847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F648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после принятия постановления администрации включает объекты в Реестр муниципальной казны в соответствии с утвержденным перечнем имущества.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9. В Реестре муниципальной казны ведется учет следующих сведений об индивидуальных особенностях (свойствах), характеризующих объект: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9.1. По объектам недвижимого имущества: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наименование недвижимого имущества;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адрес местонахождения недвижимого имущества;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кадастровый номер недвижимого имущества (условный);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площадь, протяженность и (или) иные параметры, характеризующие  физ. свойства недвижимого имущества;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lastRenderedPageBreak/>
        <w:t>- сведения о балансовой стоимости недвижимого имущества и начисленной амортизации (износе);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сведения о кадастровой  стоимости  недвижимого имущества;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дата возникновения и прекращения права муниципальной собственности на недвижимое имущество;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реквизиты документов - оснований возникновени</w:t>
      </w:r>
      <w:proofErr w:type="gramStart"/>
      <w:r w:rsidRPr="00F6484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F64847">
        <w:rPr>
          <w:rFonts w:ascii="Times New Roman" w:hAnsi="Times New Roman" w:cs="Times New Roman"/>
          <w:sz w:val="28"/>
          <w:szCs w:val="28"/>
        </w:rPr>
        <w:t>прекращения) права муниципальной собственности на недвижимое имущество;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сведения о правообладателе муниципального недвижимого имущества;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сведения об установленных в отношении муниципального имущества ограничениях (обременениях) с указанием основания возникновения и прекращения.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9.2. По объектам движимого имущества: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Наименование движимого имущества;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Балансовая стоимость, амортизация (износ);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Дата возникновения и прекращения права муниципальной собственности (реквизиты документов);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Сведения о правообладателе муниципального движимого имущества;</w:t>
      </w:r>
    </w:p>
    <w:p w:rsidR="00F64847" w:rsidRPr="00F64847" w:rsidRDefault="00F64847" w:rsidP="00F648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прекращения;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10. Включение сведений об объектах муниципальной казны в Реестр означает внесение необходимых данных об этих объектах и присвоение им реестрового номера.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С момента присвоения реестрового номера администрация муниципального образования осуществляет функции реестрового учета.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11. Исключение сведений об объекте муниципальной казны из Реестра означает аннулирование его реестрового номера.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47">
        <w:rPr>
          <w:rFonts w:ascii="Times New Roman" w:hAnsi="Times New Roman" w:cs="Times New Roman"/>
          <w:sz w:val="28"/>
          <w:szCs w:val="28"/>
        </w:rPr>
        <w:t xml:space="preserve"> 12. Учет, оформление документов для государственной регистрации имущества муниципальной казны, осуществляет администрация муниципального образования в соответствии с действующим законодательством и настоящим Положением.</w:t>
      </w:r>
    </w:p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E9E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77E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64847">
        <w:rPr>
          <w:rFonts w:ascii="Times New Roman" w:hAnsi="Times New Roman" w:cs="Times New Roman"/>
          <w:sz w:val="28"/>
          <w:szCs w:val="28"/>
        </w:rPr>
        <w:t xml:space="preserve"> 13. Инвентарный учет, инвентаризацию осуществляет пользователь имущества муниципальной казны в соответствии с требованием законодательства о бухгалтерском учете, который ежегодно (не позднее 20 января) представляет в администрацию муниципального образования сведения о результатах проведенной инвентаризации.</w:t>
      </w:r>
    </w:p>
    <w:tbl>
      <w:tblPr>
        <w:tblpPr w:leftFromText="180" w:rightFromText="180" w:vertAnchor="text" w:horzAnchor="margin" w:tblpY="-589"/>
        <w:tblW w:w="0" w:type="auto"/>
        <w:tblLook w:val="04A0" w:firstRow="1" w:lastRow="0" w:firstColumn="1" w:lastColumn="0" w:noHBand="0" w:noVBand="1"/>
      </w:tblPr>
      <w:tblGrid>
        <w:gridCol w:w="6204"/>
        <w:gridCol w:w="4394"/>
        <w:gridCol w:w="4188"/>
      </w:tblGrid>
      <w:tr w:rsidR="00177E9E" w:rsidRPr="00177E9E" w:rsidTr="00177E9E">
        <w:tc>
          <w:tcPr>
            <w:tcW w:w="6204" w:type="dxa"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к Положению по учету имущества</w:t>
            </w:r>
          </w:p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казны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</w:t>
            </w: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Pr="00177E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177E9E" w:rsidRPr="00177E9E" w:rsidTr="00177E9E">
        <w:tc>
          <w:tcPr>
            <w:tcW w:w="6204" w:type="dxa"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 w:rsidR="00FF06D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6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6DD">
              <w:rPr>
                <w:rFonts w:ascii="Times New Roman" w:hAnsi="Times New Roman" w:cs="Times New Roman"/>
                <w:sz w:val="28"/>
                <w:szCs w:val="28"/>
              </w:rPr>
              <w:t>Мальце</w:t>
            </w: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"___" _________ 20___ г.</w:t>
            </w:r>
          </w:p>
        </w:tc>
        <w:tc>
          <w:tcPr>
            <w:tcW w:w="4394" w:type="dxa"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847" w:rsidRPr="00F64847" w:rsidRDefault="00F64847" w:rsidP="00F6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E9E" w:rsidRPr="00177E9E" w:rsidRDefault="00177E9E" w:rsidP="0017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E9E">
        <w:rPr>
          <w:rFonts w:ascii="Times New Roman" w:hAnsi="Times New Roman" w:cs="Times New Roman"/>
          <w:sz w:val="28"/>
          <w:szCs w:val="28"/>
        </w:rPr>
        <w:t>ПЕРЕЧЕНЬ</w:t>
      </w:r>
    </w:p>
    <w:p w:rsidR="00177E9E" w:rsidRPr="00177E9E" w:rsidRDefault="00177E9E" w:rsidP="0017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E9E">
        <w:rPr>
          <w:rFonts w:ascii="Times New Roman" w:hAnsi="Times New Roman" w:cs="Times New Roman"/>
          <w:sz w:val="28"/>
          <w:szCs w:val="28"/>
        </w:rPr>
        <w:t>ОБЪЕКТОВ НЕДВИЖИМОГО ИМУЩЕСТВА, ПРЕДЛАГАЕМЫХ К ПЕРЕДАЧЕ В КАЗНУ</w:t>
      </w:r>
    </w:p>
    <w:p w:rsidR="00177E9E" w:rsidRPr="00177E9E" w:rsidRDefault="00177E9E" w:rsidP="0017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86"/>
        <w:gridCol w:w="1255"/>
        <w:gridCol w:w="1192"/>
        <w:gridCol w:w="1264"/>
        <w:gridCol w:w="873"/>
        <w:gridCol w:w="1101"/>
        <w:gridCol w:w="1115"/>
        <w:gridCol w:w="1115"/>
        <w:gridCol w:w="1011"/>
        <w:gridCol w:w="1286"/>
        <w:gridCol w:w="1134"/>
        <w:gridCol w:w="1920"/>
      </w:tblGrid>
      <w:tr w:rsidR="00177E9E" w:rsidRPr="00177E9E" w:rsidTr="003154A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9E" w:rsidRPr="00177E9E" w:rsidRDefault="00177E9E" w:rsidP="00177E9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 xml:space="preserve">        Адрес местонахождения</w:t>
            </w:r>
          </w:p>
          <w:p w:rsidR="00177E9E" w:rsidRPr="00177E9E" w:rsidRDefault="00177E9E" w:rsidP="00177E9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 xml:space="preserve">       объекта недвижимости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E9E" w:rsidRPr="00177E9E" w:rsidRDefault="00177E9E" w:rsidP="00177E9E">
            <w:pPr>
              <w:tabs>
                <w:tab w:val="left" w:pos="94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 недвижимого имущества</w:t>
            </w:r>
          </w:p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(условный)</w:t>
            </w:r>
          </w:p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протяженность </w:t>
            </w:r>
            <w:proofErr w:type="gramStart"/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или)иные параметры, характеризующие  физ. свойства недвижимого имущества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Сведения о балансовой стоимости недвижимого имущества и начисленной амортизаци</w:t>
            </w:r>
            <w:proofErr w:type="gramStart"/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износе)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Сведения о кадастровой  стоимости  недвижимого имущества</w:t>
            </w:r>
          </w:p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9E" w:rsidRPr="00177E9E" w:rsidRDefault="00177E9E" w:rsidP="00177E9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- оснований возникновени</w:t>
            </w:r>
            <w:proofErr w:type="gramStart"/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прекращения) права муниципальной собственности на недвижимое имущество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имущества ограничениях (обременениях) с указанием основания возникновения и прекращения</w:t>
            </w:r>
          </w:p>
        </w:tc>
      </w:tr>
      <w:tr w:rsidR="00177E9E" w:rsidRPr="00177E9E" w:rsidTr="003154AD">
        <w:trPr>
          <w:cantSplit/>
          <w:trHeight w:val="17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тыс. рублей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Инвентаризационная стоимость, тыс. рублей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Возникновение права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7E9E" w:rsidRPr="00177E9E" w:rsidRDefault="00177E9E" w:rsidP="00177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Прекращение права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E9E" w:rsidRPr="00177E9E" w:rsidTr="003154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77E9E" w:rsidRPr="00177E9E" w:rsidTr="003154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7E9E" w:rsidRPr="00177E9E" w:rsidRDefault="00177E9E" w:rsidP="0017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84"/>
        <w:tblW w:w="0" w:type="auto"/>
        <w:tblLook w:val="04A0" w:firstRow="1" w:lastRow="0" w:firstColumn="1" w:lastColumn="0" w:noHBand="0" w:noVBand="1"/>
      </w:tblPr>
      <w:tblGrid>
        <w:gridCol w:w="6204"/>
        <w:gridCol w:w="4110"/>
        <w:gridCol w:w="4472"/>
      </w:tblGrid>
      <w:tr w:rsidR="00177E9E" w:rsidRPr="00177E9E" w:rsidTr="00177E9E">
        <w:tc>
          <w:tcPr>
            <w:tcW w:w="6204" w:type="dxa"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  <w:hideMark/>
          </w:tcPr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к Положению по учету имущества</w:t>
            </w:r>
          </w:p>
          <w:p w:rsidR="00177E9E" w:rsidRPr="00177E9E" w:rsidRDefault="00177E9E" w:rsidP="00177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казны </w:t>
            </w:r>
            <w:proofErr w:type="spellStart"/>
            <w:r w:rsidR="00FF06DD">
              <w:rPr>
                <w:rFonts w:ascii="Times New Roman" w:hAnsi="Times New Roman" w:cs="Times New Roman"/>
                <w:sz w:val="24"/>
                <w:szCs w:val="24"/>
              </w:rPr>
              <w:t>Брыко</w:t>
            </w:r>
            <w:r w:rsidRPr="00177E9E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Pr="00177E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177E9E" w:rsidRPr="00177E9E" w:rsidTr="00177E9E">
        <w:tc>
          <w:tcPr>
            <w:tcW w:w="6204" w:type="dxa"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 w:rsidR="00FF06D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6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6DD">
              <w:rPr>
                <w:rFonts w:ascii="Times New Roman" w:hAnsi="Times New Roman" w:cs="Times New Roman"/>
                <w:sz w:val="28"/>
                <w:szCs w:val="28"/>
              </w:rPr>
              <w:t>Мальце</w:t>
            </w: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"___" _________ 20___ г.</w:t>
            </w:r>
          </w:p>
        </w:tc>
        <w:tc>
          <w:tcPr>
            <w:tcW w:w="4110" w:type="dxa"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7E9E" w:rsidRPr="00177E9E" w:rsidRDefault="00177E9E" w:rsidP="0017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E9E" w:rsidRPr="00177E9E" w:rsidRDefault="00177E9E" w:rsidP="00FF0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E9E">
        <w:rPr>
          <w:rFonts w:ascii="Times New Roman" w:hAnsi="Times New Roman" w:cs="Times New Roman"/>
          <w:sz w:val="28"/>
          <w:szCs w:val="28"/>
        </w:rPr>
        <w:t>ПЕРЕЧЕНЬ</w:t>
      </w:r>
    </w:p>
    <w:p w:rsidR="00177E9E" w:rsidRPr="00177E9E" w:rsidRDefault="00177E9E" w:rsidP="00FF0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E9E">
        <w:rPr>
          <w:rFonts w:ascii="Times New Roman" w:hAnsi="Times New Roman" w:cs="Times New Roman"/>
          <w:sz w:val="28"/>
          <w:szCs w:val="28"/>
        </w:rPr>
        <w:t>ОБЪЕКТОВ ДВИЖИМОГО ИМУЩЕСТВА, ПРЕДЛАГАЕМЫХ К ПЕРЕДАЧЕ В КАЗНУ</w:t>
      </w:r>
    </w:p>
    <w:p w:rsidR="00177E9E" w:rsidRPr="00177E9E" w:rsidRDefault="00177E9E" w:rsidP="0017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98"/>
        <w:gridCol w:w="1734"/>
        <w:gridCol w:w="2804"/>
        <w:gridCol w:w="3488"/>
        <w:gridCol w:w="3968"/>
      </w:tblGrid>
      <w:tr w:rsidR="00177E9E" w:rsidRPr="00177E9E" w:rsidTr="003154A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FF06DD">
              <w:rPr>
                <w:rFonts w:ascii="Times New Roman" w:hAnsi="Times New Roman" w:cs="Times New Roman"/>
                <w:sz w:val="28"/>
                <w:szCs w:val="28"/>
              </w:rPr>
              <w:t xml:space="preserve">лансовая стоимость, амортизация </w:t>
            </w: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(износ)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Дата возникновения и прекращения права муниципальной собственности (реквизиты документов)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177E9E" w:rsidRPr="00177E9E" w:rsidTr="003154A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9E" w:rsidRPr="00177E9E" w:rsidRDefault="00177E9E" w:rsidP="001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7E9E" w:rsidRPr="00177E9E" w:rsidTr="003154A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E" w:rsidRPr="00177E9E" w:rsidRDefault="00177E9E" w:rsidP="001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7E9E" w:rsidRPr="00177E9E" w:rsidRDefault="00177E9E" w:rsidP="0017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E9E" w:rsidRPr="00177E9E" w:rsidRDefault="00177E9E" w:rsidP="00177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3BD" w:rsidRPr="00BA03BD" w:rsidRDefault="00BA03BD" w:rsidP="00177E9E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BA03BD" w:rsidRPr="00BA03BD" w:rsidRDefault="00BA03BD" w:rsidP="00177E9E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E50837" w:rsidRDefault="00E50837"/>
    <w:sectPr w:rsidR="00E50837" w:rsidSect="00177E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40346"/>
    <w:multiLevelType w:val="hybridMultilevel"/>
    <w:tmpl w:val="F384D104"/>
    <w:lvl w:ilvl="0" w:tplc="BD920D4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96"/>
    <w:rsid w:val="00177E9E"/>
    <w:rsid w:val="002A3E74"/>
    <w:rsid w:val="00BA03BD"/>
    <w:rsid w:val="00E50837"/>
    <w:rsid w:val="00F64847"/>
    <w:rsid w:val="00FC2096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3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03B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3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03B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2014-04-02T10:29:00Z</cp:lastPrinted>
  <dcterms:created xsi:type="dcterms:W3CDTF">2014-03-27T05:19:00Z</dcterms:created>
  <dcterms:modified xsi:type="dcterms:W3CDTF">2014-04-02T10:30:00Z</dcterms:modified>
</cp:coreProperties>
</file>