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7C" w:rsidRDefault="002F597C" w:rsidP="002F597C">
      <w:pPr>
        <w:pStyle w:val="a3"/>
        <w:rPr>
          <w:rFonts w:ascii="Times New Roman" w:hAnsi="Times New Roman"/>
          <w:spacing w:val="24"/>
        </w:rPr>
      </w:pPr>
      <w:r>
        <w:rPr>
          <w:rFonts w:ascii="Times New Roman" w:hAnsi="Times New Roman"/>
          <w:spacing w:val="24"/>
        </w:rPr>
        <w:t xml:space="preserve">                             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9D8D2CC" wp14:editId="7E1BB618">
            <wp:extent cx="6762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 xml:space="preserve">                              </w:t>
      </w:r>
    </w:p>
    <w:p w:rsidR="002F597C" w:rsidRDefault="002F597C" w:rsidP="002F597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2F597C" w:rsidRDefault="002F597C" w:rsidP="002F597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2F597C" w:rsidRDefault="002F597C" w:rsidP="002F597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2F597C" w:rsidRDefault="002F597C" w:rsidP="002F597C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2F597C" w:rsidRDefault="002F597C" w:rsidP="002F597C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  <w:r>
        <w:rPr>
          <w:rStyle w:val="25pt"/>
          <w:sz w:val="28"/>
          <w:szCs w:val="28"/>
        </w:rPr>
        <w:t>ПОСТАНОВЛЕНИЕ</w:t>
      </w:r>
    </w:p>
    <w:p w:rsidR="002F597C" w:rsidRPr="00E841C4" w:rsidRDefault="002F597C" w:rsidP="002F597C">
      <w:pPr>
        <w:pStyle w:val="4"/>
        <w:shd w:val="clear" w:color="auto" w:fill="auto"/>
        <w:spacing w:before="0" w:after="230" w:line="270" w:lineRule="exact"/>
        <w:rPr>
          <w:rStyle w:val="1"/>
          <w:b/>
          <w:sz w:val="28"/>
          <w:szCs w:val="28"/>
          <w:u w:val="none"/>
        </w:rPr>
      </w:pPr>
      <w:r w:rsidRPr="00E841C4">
        <w:rPr>
          <w:b/>
          <w:sz w:val="28"/>
          <w:szCs w:val="28"/>
        </w:rPr>
        <w:t xml:space="preserve">от </w:t>
      </w:r>
      <w:r w:rsidRPr="00E841C4">
        <w:rPr>
          <w:rStyle w:val="1"/>
          <w:b/>
          <w:sz w:val="28"/>
          <w:szCs w:val="28"/>
          <w:u w:val="none"/>
        </w:rPr>
        <w:t xml:space="preserve"> 03.06.2019 год                                                                    № 24</w:t>
      </w:r>
    </w:p>
    <w:p w:rsidR="002F597C" w:rsidRDefault="002F597C" w:rsidP="002F597C">
      <w:pPr>
        <w:pStyle w:val="4"/>
        <w:shd w:val="clear" w:color="auto" w:fill="auto"/>
        <w:spacing w:before="0" w:after="230" w:line="270" w:lineRule="exact"/>
      </w:pPr>
      <w:r w:rsidRPr="00A06564">
        <w:rPr>
          <w:rStyle w:val="1"/>
          <w:u w:val="none"/>
        </w:rPr>
        <w:t xml:space="preserve">                                                         </w:t>
      </w:r>
      <w:proofErr w:type="spellStart"/>
      <w:r w:rsidRPr="00A06564">
        <w:rPr>
          <w:rStyle w:val="1"/>
          <w:u w:val="none"/>
        </w:rPr>
        <w:t>с</w:t>
      </w:r>
      <w:proofErr w:type="gramStart"/>
      <w:r w:rsidRPr="00A06564">
        <w:rPr>
          <w:rStyle w:val="1"/>
          <w:u w:val="none"/>
        </w:rPr>
        <w:t>.Б</w:t>
      </w:r>
      <w:proofErr w:type="gramEnd"/>
      <w:r w:rsidRPr="00A06564">
        <w:rPr>
          <w:rStyle w:val="1"/>
          <w:u w:val="none"/>
        </w:rPr>
        <w:t>рыковка</w:t>
      </w:r>
      <w:proofErr w:type="spellEnd"/>
      <w:r>
        <w:rPr>
          <w:rStyle w:val="1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2F597C" w:rsidTr="00B42A28">
        <w:tc>
          <w:tcPr>
            <w:tcW w:w="6629" w:type="dxa"/>
          </w:tcPr>
          <w:p w:rsidR="002F597C" w:rsidRDefault="002F597C" w:rsidP="00B42A2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Положения о порядке</w:t>
            </w:r>
          </w:p>
          <w:p w:rsidR="002F597C" w:rsidRDefault="002F597C" w:rsidP="00B42A2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работы комиссии по соблюдению требований</w:t>
            </w:r>
          </w:p>
          <w:p w:rsidR="002F597C" w:rsidRDefault="002F597C" w:rsidP="00B42A2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служебному поведению муниципальных служащих и урегулированию конфликта интересов</w:t>
            </w:r>
          </w:p>
          <w:p w:rsidR="002F597C" w:rsidRDefault="002F597C" w:rsidP="00B42A2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2F597C" w:rsidRDefault="002F597C" w:rsidP="002F597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законом от 25 декабря 2008 года № 273-ФЗ "О п</w:t>
      </w:r>
      <w:r>
        <w:rPr>
          <w:rFonts w:ascii="Times New Roman" w:eastAsia="Times New Roman" w:hAnsi="Times New Roman" w:cs="Times New Roman"/>
          <w:sz w:val="28"/>
          <w:szCs w:val="28"/>
        </w:rPr>
        <w:t>ротиводействии коррупции", Указом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от 01.07.2010 года № 821 (в редакции Указов Президента РФ от 22.12.2015 года № 650, от 19.09.2017 года № 431) «О комиссиях по соблюдению требований к служебному поведению федеральных государственных служащих и урегулированию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кта интересов»,  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 марта</w:t>
      </w:r>
      <w:proofErr w:type="gramEnd"/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2007г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</w:t>
      </w:r>
    </w:p>
    <w:p w:rsidR="002F597C" w:rsidRDefault="002F597C" w:rsidP="002F597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97C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F597C" w:rsidRDefault="002F597C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Утвердить  Положение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 (приложение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97C" w:rsidRDefault="002F597C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E841C4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 по соблюдению требований к служебному поведению муниципальных служащих и урегулированию конфликта интересов </w:t>
      </w:r>
      <w:r w:rsidR="00E841C4" w:rsidRPr="002F597C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E841C4"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 w:rsidR="00E841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E841C4" w:rsidRPr="002F5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1C4"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 (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E841C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  №2</w:t>
      </w:r>
      <w:r w:rsidR="00E841C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1C4" w:rsidRPr="002F597C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от 26.10.2010 г. № 40 «О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комиссии по соблюдению требований к служебному поведению муниципальных служащих и урегулированию конфликта интересов»</w:t>
      </w:r>
      <w:r w:rsidR="00AF0A57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от 10.12.2018 г. № 35)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F597C" w:rsidRPr="002F597C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4. </w:t>
      </w:r>
      <w:r w:rsidR="002F597C" w:rsidRPr="002F597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размещению на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2F597C" w:rsidRPr="002F597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Интернет.   </w:t>
      </w:r>
    </w:p>
    <w:p w:rsidR="002F597C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5. </w:t>
      </w:r>
      <w:proofErr w:type="gramStart"/>
      <w:r w:rsidR="002F597C" w:rsidRPr="00E841C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F597C" w:rsidRPr="00E841C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41C4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E841C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Pr="00E841C4" w:rsidRDefault="00E841C4" w:rsidP="00E841C4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1C4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Л.В. Мальцева</w:t>
      </w:r>
    </w:p>
    <w:p w:rsidR="002F597C" w:rsidRDefault="002F597C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E841C4" w:rsidP="002F597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1C4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Приложение № 1</w:t>
      </w:r>
    </w:p>
    <w:p w:rsidR="001E1527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 постановлению администрации</w:t>
      </w:r>
    </w:p>
    <w:p w:rsidR="001E1527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образованию</w:t>
      </w:r>
    </w:p>
    <w:p w:rsidR="001E1527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Духовницкого муниципального района</w:t>
      </w:r>
    </w:p>
    <w:p w:rsidR="001E1527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 03.06.2019 г. № 24</w:t>
      </w:r>
    </w:p>
    <w:p w:rsidR="001E1527" w:rsidRDefault="001E1527" w:rsidP="00E841C4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1E1527" w:rsidRPr="001E1527" w:rsidRDefault="001E1527" w:rsidP="001E152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1527" w:rsidRPr="001E1527" w:rsidRDefault="001E1527" w:rsidP="001E152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1E1527" w:rsidRPr="00AF0A57" w:rsidRDefault="001E1527" w:rsidP="00AF0A5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b/>
          <w:bCs/>
          <w:sz w:val="28"/>
          <w:szCs w:val="28"/>
        </w:rPr>
        <w:t> о порядке работы комиссии по соблюдению требований к служебному поведению муниципальных служащих и</w:t>
      </w:r>
      <w:r w:rsidR="00AF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b/>
          <w:bCs/>
          <w:sz w:val="28"/>
          <w:szCs w:val="28"/>
        </w:rPr>
        <w:t>урегулированию конфликта интересов в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1527">
        <w:rPr>
          <w:rFonts w:ascii="Times New Roman" w:eastAsia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1E152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2F59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1527" w:rsidRPr="001E1527" w:rsidRDefault="001E1527" w:rsidP="001E152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b/>
          <w:sz w:val="28"/>
          <w:szCs w:val="28"/>
        </w:rPr>
        <w:t>Духовницкого муниципального района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комиссии, комиссия), образованной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2F5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Духовницкого муниципального района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администрация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) в соответствии с Федеральным законом от 25 декабря 2008 г. N 273-ФЗ "О противодействии коррупции", Указом Президента РФ от 01.07.2010 года № 821 «О комиссиях по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2. Комиссия в св</w:t>
      </w:r>
      <w:r>
        <w:rPr>
          <w:rFonts w:ascii="Times New Roman" w:eastAsia="Times New Roman" w:hAnsi="Times New Roman" w:cs="Times New Roman"/>
          <w:sz w:val="28"/>
          <w:szCs w:val="28"/>
        </w:rPr>
        <w:t>оей деятельности руководствуется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1E1527">
          <w:rPr>
            <w:rFonts w:ascii="Times New Roman" w:eastAsia="Times New Roman" w:hAnsi="Times New Roman" w:cs="Times New Roman"/>
            <w:color w:val="0088C0"/>
            <w:sz w:val="28"/>
            <w:szCs w:val="28"/>
          </w:rPr>
          <w:t>Конституцией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 Российской Федерации, федеральными законами, актами Президента Российской Федерации и Правительства Российской Федерации,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3. Основной задачей комиссии является содействие муниципальным органам: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а) в обеспечении соблюдения муниципальными служащими (далее -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в осуществлении в муниципальном органе мер по предупреждению коррупции.</w:t>
      </w:r>
    </w:p>
    <w:p w:rsidR="001E1527" w:rsidRPr="001E1527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</w:t>
      </w:r>
      <w:r>
        <w:rPr>
          <w:rFonts w:ascii="Times New Roman" w:eastAsia="Times New Roman" w:hAnsi="Times New Roman" w:cs="Times New Roman"/>
          <w:sz w:val="28"/>
          <w:szCs w:val="28"/>
        </w:rPr>
        <w:t>лужбы) в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527" w:rsidRPr="001E1527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 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лужбы в администрации 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комис</w:t>
      </w:r>
      <w:r>
        <w:rPr>
          <w:rFonts w:ascii="Times New Roman" w:eastAsia="Times New Roman" w:hAnsi="Times New Roman" w:cs="Times New Roman"/>
          <w:sz w:val="28"/>
          <w:szCs w:val="28"/>
        </w:rPr>
        <w:t>сией при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. Порядок формирования и деятельности комиссии, а так же её состав определяютс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главой администрации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1E1527" w:rsidRPr="001E1527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6. Комиссия образуется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 главы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. Указанным актом утверждаются состав комиссии и порядок её 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 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председателя комиссии.</w:t>
      </w:r>
    </w:p>
    <w:p w:rsidR="001E1527" w:rsidRPr="001E1527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7. В состав комиссии входят:</w:t>
      </w:r>
    </w:p>
    <w:p w:rsidR="001E1527" w:rsidRPr="001E1527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глава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, специалист администрации, ответственный за работу по профилактике коррупционных и иных правонарушений, другие специалисты администрации, определяемые главой  администрации;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представи</w:t>
      </w:r>
      <w:r w:rsidR="00F90E4E">
        <w:rPr>
          <w:rFonts w:ascii="Times New Roman" w:eastAsia="Times New Roman" w:hAnsi="Times New Roman" w:cs="Times New Roman"/>
          <w:sz w:val="28"/>
          <w:szCs w:val="28"/>
        </w:rPr>
        <w:t>тель (представители) организаций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, деятельность которых связана с муниципальной службой.</w:t>
      </w:r>
    </w:p>
    <w:p w:rsidR="001E1527" w:rsidRPr="001E1527" w:rsidRDefault="00F90E4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8. Глава администрации может принять решение о включении в состав комиссии: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представителя общественного совета, образованного при муниципальном органе исполнительной власти в соответствии с Федеральным законом от 4 апреля</w:t>
      </w:r>
      <w:r w:rsidR="00F90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2005 г. N 32-ФЗ "Об Общественной палате Российской Федерации";</w:t>
      </w:r>
    </w:p>
    <w:p w:rsidR="001E1527" w:rsidRPr="001E1527" w:rsidRDefault="00F90E4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) представителя профсоюзной организации, действующей в установленном порядке в муниципальном органе.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9. Лица, указанные в пункте  8 настоящего Положения, включаются в состав комиссии в установленном порядке по согласованию на основании запроса  главы администрации. Согласование осуществляется в 10-дневный срок со дня получения запроса.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10. Число членов комиссии, не замещающих должности муниципальной  службы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другие муниципальные служащие, замещающие должности муниципальной службы в администрации, а так же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  администрации поселения, недопустимо.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а) представление главы администрации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 должностей и муниципальными служащими, замещающими указанные должности 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года № 273-фз «О противодействии коррупции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>» и другими НПА РФ,  свидетельствующих: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-о представлении муниципальным служащим недостоверных или неполных сведений,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E1527" w:rsidRPr="001E1527" w:rsidRDefault="00842723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поступивши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е в администрацию поселения: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-обращение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дня увольнения с муниципальной службы;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-заявление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-заявление муниципального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-уведомление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8" w:history="1">
        <w:r w:rsidRPr="00816B4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1 статьи 3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д) поступившее в соответствии с </w:t>
      </w:r>
      <w:hyperlink r:id="rId9" w:history="1">
        <w:r w:rsidRPr="00816B4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4 статьи 12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25 декабря 2008 г. N 273-ФЗ "О противодействии коррупции" и </w:t>
      </w:r>
      <w:hyperlink r:id="rId10" w:history="1">
        <w:r w:rsidRPr="00816B4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статьей 64.1</w:t>
        </w:r>
      </w:hyperlink>
      <w:r w:rsidRPr="00816B4C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Трудового кодекса Российской Федерации в администрацию поселения уведомление коммерческой или некоммерческой организации о заключении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обязанности, исполняемые во время замещения должности в администрации поселения,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15.1. Обращение, указанное в 1 абзаце пункта 14 настоящего Положения, подается гражданином, замещавшим должность муни</w:t>
      </w:r>
      <w:r>
        <w:rPr>
          <w:rFonts w:ascii="Times New Roman" w:eastAsia="Times New Roman" w:hAnsi="Times New Roman" w:cs="Times New Roman"/>
          <w:sz w:val="28"/>
          <w:szCs w:val="28"/>
        </w:rPr>
        <w:t>ципальной службы в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поселения. </w:t>
      </w:r>
      <w:proofErr w:type="gramStart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Комиссией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1" w:history="1">
        <w:r w:rsidR="001E1527" w:rsidRPr="00816B4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25 декабря 2008 г. N 273-ФЗ "О противодействии коррупции".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15.2. Обращение, указанное в 1 абзаце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15.3. Уведомление, указанное в подпункте «д» пункта настоящего Положения, рассматривается комиссией с подготовкой мотивированного заключения о соблюдении гражданином, замещавшим должность муниципальной службы в администрации поселения, требований </w:t>
      </w:r>
      <w:hyperlink r:id="rId12" w:history="1">
        <w:r w:rsidR="001E1527" w:rsidRPr="00816B4C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25 декабря 2008 г. N 273-ФЗ "О противодействии коррупции".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15.4. Уведомление, указанное в абзаце 5 подпункта «б» пункта 14 настоящего Положения, рассматривается комиссией с подготовкой мотивированного заключения по результатам рассмотрения уведомления.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15.5. </w:t>
      </w:r>
      <w:proofErr w:type="gramStart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2 подпункта «б» пункта 14 настоящего Положения, или уведомлений, указанных в абзаце 5 подпункта «б» и подпункте «д» пункта 14 настоящего Положения, должностные лица, ответственные за кадровое делопроизводство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proofErr w:type="gramEnd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15.6. Мотивированные заключе</w:t>
      </w:r>
      <w:r>
        <w:rPr>
          <w:rFonts w:ascii="Times New Roman" w:eastAsia="Times New Roman" w:hAnsi="Times New Roman" w:cs="Times New Roman"/>
          <w:sz w:val="28"/>
          <w:szCs w:val="28"/>
        </w:rPr>
        <w:t>ния, предусмотренные пунктами 15.1, 15.3, 15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,4 настоящего Положения, должны содержать: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2 и 5 подпункта «б» и подпункта «д» пункта 14 настоящего Положения;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2 и 5 подпункта «б» и подпункта «д» пункта 14 настоящего Положения, а также рекомендации для принятия одного из решений в соответствии с настоящим Положением или иного решения.</w:t>
      </w:r>
    </w:p>
    <w:p w:rsidR="001E1527" w:rsidRPr="001E1527" w:rsidRDefault="00816B4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16. Председатель комиссии при поступлении к нему в порядке, предусмотренном нормативн</w:t>
      </w:r>
      <w:r>
        <w:rPr>
          <w:rFonts w:ascii="Times New Roman" w:eastAsia="Times New Roman" w:hAnsi="Times New Roman" w:cs="Times New Roman"/>
          <w:sz w:val="28"/>
          <w:szCs w:val="28"/>
        </w:rPr>
        <w:t>ым правовым актом администрации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16.1. Заседание комиссии по рассмотрению заявлений, указанных в абзацах 3 и 4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16.2.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14 настоящего Положения.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«б»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18. На заседании комиссии заслушиваются пояснения муниципального служащего или гражданина, замещавшего должность муниципальной 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4CC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20. По итогам рассмотрения вопроса, указанного в абзаце 2 подпункта «а»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в соответствии с </w:t>
      </w:r>
      <w:hyperlink r:id="rId13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подпунктом "а" пункта 1</w:t>
        </w:r>
      </w:hyperlink>
      <w:r w:rsidR="00ED4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  являются достоверными и полными;</w:t>
      </w:r>
      <w:proofErr w:type="gramEnd"/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б) установить, что сведения, представленные муниципальным служащим в соответствии с </w:t>
      </w:r>
      <w:hyperlink r:id="rId14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подпунктом "а" пункта 1</w:t>
        </w:r>
      </w:hyperlink>
      <w:r w:rsidR="00ED4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Положения, названного в </w:t>
      </w:r>
      <w:hyperlink r:id="rId15" w:anchor="Par88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подпункте "а" настоящего пункта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, являются недостоверными и (или) неполными.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21. По итогам рассмотрения вопроса, указанного в абзаце 3 подпункта «а»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22. По итогам рассмотрения вопроса, указанного в абзаце 2 подпункта «б»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23. По итогам рассмотрения вопроса, указанного в абзаце 3 подпункта «б»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поселения применить к муниципальному служащему конкретную меру ответственности.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 </w:t>
      </w:r>
      <w:hyperlink r:id="rId16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1 статьи 3</w:t>
        </w:r>
      </w:hyperlink>
      <w:r w:rsidR="00ED4C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признать, что сведения, представленные муниципальным служащим в соответствии с </w:t>
      </w:r>
      <w:hyperlink r:id="rId17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частью 1 статьи 3</w:t>
        </w:r>
      </w:hyperlink>
      <w:r w:rsidR="00ED4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E15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23.2. По итогам рассмотрения вопроса, указанного в абзаце 4 подпункта «б»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признать, что обстоятельства, препятствующие выполнению требований Федерального </w:t>
      </w:r>
      <w:hyperlink r:id="rId18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 </w:t>
      </w:r>
      <w:hyperlink r:id="rId19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администрации поселения применить к муниципальному служащему конкретную меру ответственности.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23.3. По итогам рассмотрения вопроса, указанного в абзаце 5 подпункта «б» пункта 14 настоящего Положения, комиссия принимает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r w:rsidR="00ED4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527">
        <w:rPr>
          <w:rFonts w:ascii="Times New Roman" w:eastAsia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24. По итогам рассмотрения вопросов, указанных в подпунктах «а», «б», «г» и «д» пункта 14 настоящего Положения, и при наличии к тому оснований комиссия может принять иное решение, чем это предусмотрено настоящим Положением. Основания и мотивы принятия такого решения должны быть отражены в протоколе заседания комиссии.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24.1.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 управлению этой организацией входили в его должностные (служебные) обязанности;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0" w:history="1">
        <w:r w:rsidRPr="00ED4CCE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Pr="001E1527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25 декабря 2008 г. N 273-ФЗ "О противодействии коррупции".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25. По итогам рассмотрения вопроса, предусмотренного подпунктом «в» пункта настоящего Положения, комиссия принимает соответствующее решение.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26.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главе администрации.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2 подпункта «б» пункта 14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2 подпункта «б» пункта 14 настоящего Положения, носит обязательный характер.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29. В протоколе заседания комиссии указываются: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ж) другие сведения;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з) результаты голосования;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1E1527" w:rsidRPr="001E1527" w:rsidRDefault="00ED4CCE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31.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32. Глава администрации обязан рассмотреть протокол заседания комиссии и вправе учесть в пределах своей </w:t>
      </w:r>
      <w:proofErr w:type="gramStart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proofErr w:type="gramEnd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proofErr w:type="gramStart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E1527" w:rsidRP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35.1. </w:t>
      </w:r>
      <w:proofErr w:type="gramStart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 поселения, в отношении которого рассматривался вопрос, указанный в абзаце 2 полпункта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1E1527" w:rsidRDefault="00AF0A5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1527" w:rsidRPr="001E1527">
        <w:rPr>
          <w:rFonts w:ascii="Times New Roman" w:eastAsia="Times New Roman" w:hAnsi="Times New Roman" w:cs="Times New Roman"/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0CC" w:rsidRDefault="009030CC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AF0A57" w:rsidRDefault="00AF0A57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9030CC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Приложение № 2</w:t>
      </w: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 постановлению администрации</w:t>
      </w: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муниципального образования</w:t>
      </w: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Духовницкого муниципального района </w:t>
      </w: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</w:t>
      </w:r>
      <w:r w:rsidR="00AF0A57">
        <w:rPr>
          <w:rFonts w:ascii="Times New Roman" w:eastAsia="Times New Roman" w:hAnsi="Times New Roman" w:cs="Times New Roman"/>
          <w:b/>
        </w:rPr>
        <w:t xml:space="preserve"> 03.06.2019 г. № 24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E7193B" w:rsidRDefault="00E7193B" w:rsidP="00E7193B">
      <w:pPr>
        <w:widowControl/>
        <w:jc w:val="right"/>
        <w:rPr>
          <w:rFonts w:ascii="Times New Roman" w:eastAsia="Times New Roman" w:hAnsi="Times New Roman" w:cs="Times New Roman"/>
          <w:b/>
        </w:rPr>
      </w:pPr>
    </w:p>
    <w:p w:rsidR="00E7193B" w:rsidRDefault="00E7193B" w:rsidP="00E7193B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E7193B" w:rsidRDefault="00E7193B" w:rsidP="00E7193B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E7193B" w:rsidRDefault="00E7193B" w:rsidP="00E7193B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7193B" w:rsidRDefault="00E7193B" w:rsidP="00E7193B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93B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7193B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комиссии:</w:t>
      </w:r>
    </w:p>
    <w:p w:rsidR="00E7193B" w:rsidRDefault="00E7193B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Мальцева Л.В.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93B" w:rsidRPr="00E7193B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7193B" w:rsidRPr="00E7193B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E7193B" w:rsidRDefault="00E7193B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93B">
        <w:rPr>
          <w:rFonts w:ascii="Times New Roman" w:eastAsia="Times New Roman" w:hAnsi="Times New Roman" w:cs="Times New Roman"/>
          <w:b/>
          <w:sz w:val="28"/>
          <w:szCs w:val="28"/>
        </w:rPr>
        <w:t>Брагина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главный специалист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93B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Секретарь комиссии: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Корнеева М.В. 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1 категории администрации</w:t>
      </w:r>
      <w:r w:rsidRPr="00F83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Члены комиссии: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Никушина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Е.П.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8F4">
        <w:rPr>
          <w:rFonts w:ascii="Times New Roman" w:eastAsia="Times New Roman" w:hAnsi="Times New Roman" w:cs="Times New Roman"/>
          <w:b/>
          <w:sz w:val="28"/>
          <w:szCs w:val="28"/>
        </w:rPr>
        <w:t>Липатова И.М.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депутат сельского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8F4">
        <w:rPr>
          <w:rFonts w:ascii="Times New Roman" w:eastAsia="Times New Roman" w:hAnsi="Times New Roman" w:cs="Times New Roman"/>
          <w:b/>
          <w:sz w:val="28"/>
          <w:szCs w:val="28"/>
        </w:rPr>
        <w:t>Медведев В.П.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предприниматель;</w:t>
      </w:r>
    </w:p>
    <w:p w:rsidR="00F838F4" w:rsidRPr="00F838F4" w:rsidRDefault="00F838F4" w:rsidP="00E7193B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8F4">
        <w:rPr>
          <w:rFonts w:ascii="Times New Roman" w:eastAsia="Times New Roman" w:hAnsi="Times New Roman" w:cs="Times New Roman"/>
          <w:b/>
          <w:sz w:val="28"/>
          <w:szCs w:val="28"/>
        </w:rPr>
        <w:t>Горбатая П.Г.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рыковка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93B" w:rsidRPr="001E1527" w:rsidRDefault="00E7193B" w:rsidP="00E7193B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1527" w:rsidRPr="001E1527" w:rsidRDefault="001E1527" w:rsidP="001E152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5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1527" w:rsidRPr="002F597C" w:rsidRDefault="001E1527" w:rsidP="001E1527">
      <w:pPr>
        <w:widowControl/>
        <w:jc w:val="both"/>
        <w:rPr>
          <w:rFonts w:ascii="Times New Roman" w:eastAsia="Times New Roman" w:hAnsi="Times New Roman" w:cs="Times New Roman"/>
          <w:b/>
        </w:rPr>
      </w:pPr>
    </w:p>
    <w:p w:rsidR="008301B1" w:rsidRPr="002F597C" w:rsidRDefault="008301B1" w:rsidP="002F59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01B1" w:rsidRPr="002F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43A6"/>
    <w:multiLevelType w:val="hybridMultilevel"/>
    <w:tmpl w:val="9A5EB1E6"/>
    <w:lvl w:ilvl="0" w:tplc="57A4A97C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1BF5471"/>
    <w:multiLevelType w:val="hybridMultilevel"/>
    <w:tmpl w:val="A66A9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0701F"/>
    <w:multiLevelType w:val="multilevel"/>
    <w:tmpl w:val="36C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6A"/>
    <w:rsid w:val="001E1527"/>
    <w:rsid w:val="002F597C"/>
    <w:rsid w:val="00564C88"/>
    <w:rsid w:val="00816B4C"/>
    <w:rsid w:val="008301B1"/>
    <w:rsid w:val="00842723"/>
    <w:rsid w:val="009030CC"/>
    <w:rsid w:val="00AF0A57"/>
    <w:rsid w:val="00C54E6A"/>
    <w:rsid w:val="00E7193B"/>
    <w:rsid w:val="00E841C4"/>
    <w:rsid w:val="00ED4CCE"/>
    <w:rsid w:val="00F838F4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9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2F597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97C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2F59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2F597C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2F597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2F59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F5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97C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4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9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2F597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97C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_"/>
    <w:link w:val="4"/>
    <w:locked/>
    <w:rsid w:val="002F59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2F597C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2F597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2F59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F5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97C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4CC224C55A8DB511C606DDE907FBBA37E4DC254C1B84C1F285F943828AE8DDC1CAA338EFF913A4mAL" TargetMode="External"/><Relationship Id="rId13" Type="http://schemas.openxmlformats.org/officeDocument/2006/relationships/hyperlink" Target="consultantplus://offline/ref=39394CC224C55A8DB511C606DDE907FBB938E4DD2A4A1B84C1F285F943828AE8DDC1CAA338EFF912A4m5L" TargetMode="External"/><Relationship Id="rId18" Type="http://schemas.openxmlformats.org/officeDocument/2006/relationships/hyperlink" Target="consultantplus://offline/ref=39394CC224C55A8DB511C606DDE907FBB93EECDF264E1B84C1F285F943A8m2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9394CC224C55A8DB511C606DDE907FBB937EBDA291E4C8690A78BAFmCL" TargetMode="External"/><Relationship Id="rId12" Type="http://schemas.openxmlformats.org/officeDocument/2006/relationships/hyperlink" Target="consultantplus://offline/ref=39394CC224C55A8DB511C606DDE907FBB93EECDF264D1B84C1F285F943828AE8DDC1CAA0A3m0L" TargetMode="External"/><Relationship Id="rId17" Type="http://schemas.openxmlformats.org/officeDocument/2006/relationships/hyperlink" Target="consultantplus://offline/ref=39394CC224C55A8DB511C606DDE907FBBA37E4DC254C1B84C1F285F943828AE8DDC1CAA338EFF913A4m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394CC224C55A8DB511C606DDE907FBBA37E4DC254C1B84C1F285F943828AE8DDC1CAA338EFF913A4mAL" TargetMode="External"/><Relationship Id="rId20" Type="http://schemas.openxmlformats.org/officeDocument/2006/relationships/hyperlink" Target="consultantplus://offline/ref=39394CC224C55A8DB511C606DDE907FBB93EECDF264D1B84C1F285F943828AE8DDC1CAA0A3m0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9394CC224C55A8DB511C606DDE907FBB93EECDF264D1B84C1F285F943828AE8DDC1CAA0A3m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G:\%D0%9D%D0%B0%20%D1%81%D0%B0%D0%B9%D1%82\%D0%BF%D0%BE%D1%81%D1%82.2018%D0%B3%D0%BE%D0%B4\%D0%BF%D0%BE%D1%81%D1%82%D0%B0%D0%BD%D0%BE%D0%B2%D0%BB%D0%B5%D0%BD%D0%B8%D0%B5%20%E2%84%96%2001%D0%BE%D1%82%2011.01.2018%20%D0%B3%20%D0%9F%D0%BE%D0%BB%D0%BE%D0%B6%D0%B5%D0%BD%D0%B8%D0%B5%20%D0%BE%20%D1%80%D0%B0%D0%B1%D0%BE%D1%82%D0%B5%20%D0%BA%D0%BE%D0%BC%D0%B8%D1%81%D1%81%D0%B8%D0%B8%20%D0%BF%D0%BE%20%D1%83%D1%80%D0%B5%D0%B3%D1%83%D0%BB.%D0%BA%D0%BE%D0%BD%D1%84%D0%BB%D0%B8%D0%BA%D1%82%D0%B0%20%D0%B8%D0%BD%D1%82%D0%B5%D1%80%D0%B5%D1%81%D0%BE%D0%B2.docx" TargetMode="External"/><Relationship Id="rId10" Type="http://schemas.openxmlformats.org/officeDocument/2006/relationships/hyperlink" Target="consultantplus://offline/ref=39394CC224C55A8DB511C606DDE907FBB93DEDD9244D1B84C1F285F943828AE8DDC1CAA33FEEAFmAL" TargetMode="External"/><Relationship Id="rId19" Type="http://schemas.openxmlformats.org/officeDocument/2006/relationships/hyperlink" Target="consultantplus://offline/ref=39394CC224C55A8DB511C606DDE907FBB93EECDF264E1B84C1F285F943A8m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394CC224C55A8DB511C606DDE907FBB93EECDF264D1B84C1F285F943828AE8DDC1CAA1A3mBL" TargetMode="External"/><Relationship Id="rId14" Type="http://schemas.openxmlformats.org/officeDocument/2006/relationships/hyperlink" Target="consultantplus://offline/ref=39394CC224C55A8DB511C606DDE907FBB938E4DD2A4A1B84C1F285F943828AE8DDC1CAA338EFF912A4m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2019-06-13T05:21:00Z</cp:lastPrinted>
  <dcterms:created xsi:type="dcterms:W3CDTF">2019-06-11T10:16:00Z</dcterms:created>
  <dcterms:modified xsi:type="dcterms:W3CDTF">2019-06-13T05:24:00Z</dcterms:modified>
</cp:coreProperties>
</file>