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04" w:rsidRDefault="00F42404" w:rsidP="00F42404">
      <w:pPr>
        <w:widowControl w:val="0"/>
        <w:autoSpaceDE w:val="0"/>
        <w:autoSpaceDN w:val="0"/>
        <w:adjustRightInd w:val="0"/>
        <w:jc w:val="center"/>
        <w:outlineLvl w:val="1"/>
        <w:rPr>
          <w:sz w:val="28"/>
          <w:szCs w:val="28"/>
        </w:rPr>
      </w:pPr>
    </w:p>
    <w:p w:rsidR="00F42404" w:rsidRPr="00F42404" w:rsidRDefault="00F42404" w:rsidP="00F42404">
      <w:pPr>
        <w:shd w:val="clear" w:color="auto" w:fill="FFFFFF"/>
        <w:tabs>
          <w:tab w:val="center" w:pos="4677"/>
          <w:tab w:val="right" w:pos="9355"/>
        </w:tabs>
        <w:rPr>
          <w:color w:val="000000"/>
          <w:sz w:val="28"/>
          <w:szCs w:val="28"/>
        </w:rPr>
      </w:pPr>
      <w:r w:rsidRPr="00F42404">
        <w:rPr>
          <w:color w:val="000000"/>
        </w:rPr>
        <w:t xml:space="preserve">                                                           </w:t>
      </w:r>
      <w:r>
        <w:rPr>
          <w:color w:val="000000"/>
        </w:rPr>
        <w:t xml:space="preserve">         </w:t>
      </w:r>
      <w:r w:rsidRPr="00F42404">
        <w:rPr>
          <w:color w:val="000000"/>
        </w:rPr>
        <w:t xml:space="preserve">  </w:t>
      </w:r>
      <w:r w:rsidRPr="00F42404">
        <w:rPr>
          <w:rFonts w:eastAsiaTheme="minorHAnsi"/>
          <w:noProof/>
          <w:sz w:val="28"/>
          <w:szCs w:val="28"/>
        </w:rPr>
        <w:drawing>
          <wp:inline distT="0" distB="0" distL="0" distR="0" wp14:anchorId="7F563F64" wp14:editId="2ACACC33">
            <wp:extent cx="657225" cy="847725"/>
            <wp:effectExtent l="0" t="0" r="9525" b="9525"/>
            <wp:docPr id="1" name="Рисунок 1" descr="Описание: Описание: 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0"/>
                    <pic:cNvPicPr>
                      <a:picLocks noChangeAspect="1"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657225" cy="847725"/>
                    </a:xfrm>
                    <a:prstGeom prst="rect">
                      <a:avLst/>
                    </a:prstGeom>
                    <a:noFill/>
                    <a:ln>
                      <a:noFill/>
                    </a:ln>
                  </pic:spPr>
                </pic:pic>
              </a:graphicData>
            </a:graphic>
          </wp:inline>
        </w:drawing>
      </w:r>
      <w:r w:rsidRPr="00F42404">
        <w:rPr>
          <w:color w:val="000000"/>
        </w:rPr>
        <w:t xml:space="preserve">                                              </w:t>
      </w:r>
    </w:p>
    <w:p w:rsidR="00F42404" w:rsidRPr="00F42404" w:rsidRDefault="00F42404" w:rsidP="00F42404">
      <w:pPr>
        <w:shd w:val="clear" w:color="auto" w:fill="FFFFFF"/>
        <w:jc w:val="center"/>
        <w:rPr>
          <w:b/>
          <w:bCs/>
          <w:color w:val="000000"/>
          <w:sz w:val="28"/>
          <w:szCs w:val="28"/>
        </w:rPr>
      </w:pPr>
      <w:r w:rsidRPr="00F42404">
        <w:rPr>
          <w:b/>
          <w:bCs/>
          <w:color w:val="000000"/>
          <w:sz w:val="28"/>
          <w:szCs w:val="28"/>
        </w:rPr>
        <w:t>АДМИНИСТРАЦИЯ</w:t>
      </w:r>
      <w:r w:rsidRPr="00F42404">
        <w:rPr>
          <w:b/>
          <w:bCs/>
          <w:color w:val="000000"/>
          <w:sz w:val="28"/>
          <w:szCs w:val="28"/>
        </w:rPr>
        <w:br/>
        <w:t>БРЫКОВСКОГО МУНИЦИПАЛЬНОГО ОБРАЗОВАНИЯ</w:t>
      </w:r>
      <w:r w:rsidRPr="00F42404">
        <w:rPr>
          <w:b/>
          <w:bCs/>
          <w:color w:val="000000"/>
          <w:sz w:val="28"/>
          <w:szCs w:val="28"/>
        </w:rPr>
        <w:br/>
        <w:t>ДУХОВНИЦКОГО МУНИЦИПАЛЬНОГО РАЙОНА</w:t>
      </w:r>
      <w:r w:rsidRPr="00F42404">
        <w:rPr>
          <w:b/>
          <w:bCs/>
          <w:color w:val="000000"/>
          <w:sz w:val="28"/>
          <w:szCs w:val="28"/>
        </w:rPr>
        <w:br/>
        <w:t>САРАТОВСКОЙ ОБЛАСТИ</w:t>
      </w:r>
      <w:r w:rsidRPr="00F42404">
        <w:rPr>
          <w:b/>
          <w:bCs/>
          <w:color w:val="000000"/>
          <w:sz w:val="28"/>
          <w:szCs w:val="28"/>
        </w:rPr>
        <w:br/>
      </w:r>
    </w:p>
    <w:p w:rsidR="00F42404" w:rsidRPr="00F42404" w:rsidRDefault="00F42404" w:rsidP="00F42404">
      <w:pPr>
        <w:shd w:val="clear" w:color="auto" w:fill="FFFFFF"/>
        <w:jc w:val="center"/>
        <w:rPr>
          <w:color w:val="000000"/>
          <w:sz w:val="28"/>
          <w:szCs w:val="28"/>
        </w:rPr>
      </w:pPr>
      <w:r w:rsidRPr="00F42404">
        <w:rPr>
          <w:b/>
          <w:bCs/>
          <w:color w:val="000000"/>
          <w:sz w:val="28"/>
          <w:szCs w:val="28"/>
        </w:rPr>
        <w:t>ПОСТАНОВЛЕНИЕ</w:t>
      </w:r>
    </w:p>
    <w:p w:rsidR="00F42404" w:rsidRPr="00F42404" w:rsidRDefault="00F42404" w:rsidP="00F42404">
      <w:pPr>
        <w:shd w:val="clear" w:color="auto" w:fill="FFFFFF"/>
        <w:jc w:val="both"/>
        <w:rPr>
          <w:color w:val="000000"/>
          <w:sz w:val="28"/>
          <w:szCs w:val="28"/>
        </w:rPr>
      </w:pPr>
    </w:p>
    <w:p w:rsidR="00F42404" w:rsidRPr="00F42404" w:rsidRDefault="00F42404" w:rsidP="00F42404">
      <w:pPr>
        <w:shd w:val="clear" w:color="auto" w:fill="FFFFFF"/>
        <w:jc w:val="both"/>
        <w:rPr>
          <w:color w:val="000000"/>
          <w:sz w:val="28"/>
          <w:szCs w:val="28"/>
        </w:rPr>
      </w:pPr>
      <w:r>
        <w:rPr>
          <w:b/>
          <w:bCs/>
          <w:color w:val="000000"/>
          <w:sz w:val="28"/>
          <w:szCs w:val="28"/>
        </w:rPr>
        <w:t>от 11</w:t>
      </w:r>
      <w:r w:rsidRPr="00F42404">
        <w:rPr>
          <w:b/>
          <w:bCs/>
          <w:color w:val="000000"/>
          <w:sz w:val="28"/>
          <w:szCs w:val="28"/>
        </w:rPr>
        <w:t>.</w:t>
      </w:r>
      <w:r>
        <w:rPr>
          <w:b/>
          <w:bCs/>
          <w:color w:val="000000"/>
          <w:sz w:val="28"/>
          <w:szCs w:val="28"/>
        </w:rPr>
        <w:t>1</w:t>
      </w:r>
      <w:r w:rsidRPr="00F42404">
        <w:rPr>
          <w:b/>
          <w:bCs/>
          <w:color w:val="000000"/>
          <w:sz w:val="28"/>
          <w:szCs w:val="28"/>
        </w:rPr>
        <w:t>2.2015 г.                                                   № 1</w:t>
      </w:r>
      <w:r>
        <w:rPr>
          <w:b/>
          <w:bCs/>
          <w:color w:val="000000"/>
          <w:sz w:val="28"/>
          <w:szCs w:val="28"/>
        </w:rPr>
        <w:t>02</w:t>
      </w:r>
    </w:p>
    <w:p w:rsidR="00F42404" w:rsidRPr="00F42404" w:rsidRDefault="00F42404" w:rsidP="00F42404">
      <w:pPr>
        <w:shd w:val="clear" w:color="auto" w:fill="FFFFFF"/>
        <w:jc w:val="center"/>
        <w:rPr>
          <w:color w:val="000000"/>
        </w:rPr>
      </w:pPr>
      <w:r w:rsidRPr="00F42404">
        <w:rPr>
          <w:b/>
          <w:bCs/>
          <w:color w:val="000000"/>
        </w:rPr>
        <w:t xml:space="preserve">село </w:t>
      </w:r>
      <w:proofErr w:type="spellStart"/>
      <w:r w:rsidRPr="00F42404">
        <w:rPr>
          <w:b/>
          <w:bCs/>
          <w:color w:val="000000"/>
        </w:rPr>
        <w:t>Брыковка</w:t>
      </w:r>
      <w:proofErr w:type="spellEnd"/>
    </w:p>
    <w:p w:rsidR="00F42404" w:rsidRPr="00F42404" w:rsidRDefault="00F42404" w:rsidP="00F42404">
      <w:pPr>
        <w:shd w:val="clear" w:color="auto" w:fill="FFFFFF"/>
        <w:jc w:val="both"/>
        <w:rPr>
          <w:color w:val="000000"/>
          <w:sz w:val="28"/>
          <w:szCs w:val="28"/>
        </w:rPr>
      </w:pPr>
    </w:p>
    <w:p w:rsidR="00F42404" w:rsidRDefault="00F42404" w:rsidP="00F42404">
      <w:pPr>
        <w:shd w:val="clear" w:color="auto" w:fill="FFFFFF"/>
        <w:jc w:val="both"/>
        <w:rPr>
          <w:b/>
          <w:bCs/>
          <w:color w:val="000000"/>
          <w:sz w:val="28"/>
          <w:szCs w:val="28"/>
        </w:rPr>
      </w:pPr>
      <w:r>
        <w:rPr>
          <w:b/>
          <w:bCs/>
          <w:color w:val="000000"/>
          <w:sz w:val="28"/>
          <w:szCs w:val="28"/>
        </w:rPr>
        <w:t>О Порядке изъятия земельных участков</w:t>
      </w:r>
    </w:p>
    <w:p w:rsidR="00F42404" w:rsidRDefault="00F42404" w:rsidP="00F42404">
      <w:pPr>
        <w:shd w:val="clear" w:color="auto" w:fill="FFFFFF"/>
        <w:jc w:val="both"/>
        <w:rPr>
          <w:b/>
          <w:bCs/>
          <w:color w:val="000000"/>
          <w:sz w:val="28"/>
          <w:szCs w:val="28"/>
        </w:rPr>
      </w:pPr>
      <w:r>
        <w:rPr>
          <w:b/>
          <w:bCs/>
          <w:color w:val="000000"/>
          <w:sz w:val="28"/>
          <w:szCs w:val="28"/>
        </w:rPr>
        <w:t>для муниципальных нужд</w:t>
      </w:r>
    </w:p>
    <w:p w:rsidR="00F42404" w:rsidRPr="00F42404" w:rsidRDefault="00F42404" w:rsidP="00F42404">
      <w:pPr>
        <w:shd w:val="clear" w:color="auto" w:fill="FFFFFF"/>
        <w:jc w:val="both"/>
        <w:rPr>
          <w:color w:val="000000"/>
          <w:sz w:val="28"/>
          <w:szCs w:val="28"/>
          <w:lang w:eastAsia="zh-CN"/>
        </w:rPr>
      </w:pPr>
      <w:r w:rsidRPr="00F42404">
        <w:rPr>
          <w:color w:val="000000"/>
          <w:sz w:val="28"/>
          <w:szCs w:val="28"/>
        </w:rPr>
        <w:t xml:space="preserve">      </w:t>
      </w:r>
      <w:r w:rsidRPr="00F42404">
        <w:rPr>
          <w:color w:val="000000"/>
          <w:sz w:val="28"/>
          <w:szCs w:val="28"/>
          <w:lang w:eastAsia="zh-CN"/>
        </w:rPr>
        <w:t>В соответствии</w:t>
      </w:r>
      <w:r w:rsidR="00D46602">
        <w:rPr>
          <w:color w:val="000000"/>
          <w:sz w:val="28"/>
          <w:szCs w:val="28"/>
          <w:lang w:eastAsia="zh-CN"/>
        </w:rPr>
        <w:t xml:space="preserve"> с Федеральным законом от 31.12.2014 г. № 499-ФЗ «О внесении изменений в Земельный кодекс Российской Федерации и отдельные законодательные акты Российской Федерации»</w:t>
      </w:r>
      <w:r w:rsidRPr="00F42404">
        <w:rPr>
          <w:color w:val="000000"/>
          <w:sz w:val="28"/>
          <w:szCs w:val="28"/>
          <w:lang w:eastAsia="zh-CN"/>
        </w:rPr>
        <w:t xml:space="preserve">, администрация </w:t>
      </w:r>
      <w:proofErr w:type="spellStart"/>
      <w:r w:rsidRPr="00F42404">
        <w:rPr>
          <w:color w:val="000000"/>
          <w:sz w:val="28"/>
          <w:szCs w:val="28"/>
          <w:lang w:eastAsia="zh-CN"/>
        </w:rPr>
        <w:t>Брыковского</w:t>
      </w:r>
      <w:proofErr w:type="spellEnd"/>
      <w:r w:rsidRPr="00F42404">
        <w:rPr>
          <w:color w:val="000000"/>
          <w:sz w:val="28"/>
          <w:szCs w:val="28"/>
          <w:lang w:eastAsia="zh-CN"/>
        </w:rPr>
        <w:t xml:space="preserve"> муниципального образования Духовницкого муниципального района </w:t>
      </w:r>
    </w:p>
    <w:p w:rsidR="00F42404" w:rsidRPr="00F42404" w:rsidRDefault="00F42404" w:rsidP="00F42404">
      <w:pPr>
        <w:shd w:val="clear" w:color="auto" w:fill="FFFFFF"/>
        <w:jc w:val="both"/>
        <w:rPr>
          <w:color w:val="000000"/>
          <w:sz w:val="28"/>
          <w:szCs w:val="28"/>
        </w:rPr>
      </w:pPr>
    </w:p>
    <w:p w:rsidR="00F42404" w:rsidRPr="00F42404" w:rsidRDefault="00F42404" w:rsidP="00F42404">
      <w:pPr>
        <w:shd w:val="clear" w:color="auto" w:fill="FFFFFF"/>
        <w:jc w:val="both"/>
        <w:rPr>
          <w:b/>
          <w:color w:val="000000"/>
          <w:sz w:val="28"/>
          <w:szCs w:val="28"/>
        </w:rPr>
      </w:pPr>
      <w:r w:rsidRPr="00F42404">
        <w:rPr>
          <w:b/>
          <w:color w:val="000000"/>
          <w:sz w:val="28"/>
          <w:szCs w:val="28"/>
        </w:rPr>
        <w:t>ПОСТАНОВЛЯЕТ:</w:t>
      </w:r>
    </w:p>
    <w:p w:rsidR="00F42404" w:rsidRPr="00F42404" w:rsidRDefault="00F42404" w:rsidP="00F42404">
      <w:pPr>
        <w:shd w:val="clear" w:color="auto" w:fill="FFFFFF"/>
        <w:jc w:val="both"/>
        <w:rPr>
          <w:color w:val="000000"/>
          <w:sz w:val="28"/>
          <w:szCs w:val="28"/>
        </w:rPr>
      </w:pPr>
      <w:r w:rsidRPr="00F42404">
        <w:rPr>
          <w:color w:val="000000"/>
          <w:sz w:val="28"/>
          <w:szCs w:val="28"/>
        </w:rPr>
        <w:t xml:space="preserve">      1. Утвердить </w:t>
      </w:r>
      <w:r w:rsidR="00D46602">
        <w:rPr>
          <w:color w:val="000000"/>
          <w:sz w:val="28"/>
          <w:szCs w:val="28"/>
        </w:rPr>
        <w:t xml:space="preserve">Порядок изъятия земельных участков для муниципальных нужд, </w:t>
      </w:r>
      <w:r w:rsidRPr="00F42404">
        <w:rPr>
          <w:color w:val="000000"/>
          <w:sz w:val="28"/>
          <w:szCs w:val="28"/>
        </w:rPr>
        <w:t>согласно приложению.</w:t>
      </w:r>
    </w:p>
    <w:p w:rsidR="00F42404" w:rsidRPr="00F42404" w:rsidRDefault="00F42404" w:rsidP="00F42404">
      <w:pPr>
        <w:shd w:val="clear" w:color="auto" w:fill="FFFFFF"/>
        <w:jc w:val="both"/>
        <w:rPr>
          <w:color w:val="000000"/>
          <w:sz w:val="28"/>
          <w:szCs w:val="28"/>
        </w:rPr>
      </w:pPr>
      <w:r w:rsidRPr="00F42404">
        <w:rPr>
          <w:color w:val="000000"/>
          <w:sz w:val="28"/>
          <w:szCs w:val="28"/>
        </w:rPr>
        <w:t xml:space="preserve">      2. Настоящее постановление подлежит обнародованию (опубликованию) в установленном законом порядке.</w:t>
      </w:r>
    </w:p>
    <w:p w:rsidR="00F42404" w:rsidRPr="00F42404" w:rsidRDefault="00F42404" w:rsidP="00F42404">
      <w:pPr>
        <w:shd w:val="clear" w:color="auto" w:fill="FFFFFF"/>
        <w:jc w:val="both"/>
        <w:rPr>
          <w:color w:val="000000"/>
          <w:sz w:val="28"/>
          <w:szCs w:val="28"/>
        </w:rPr>
      </w:pPr>
      <w:r w:rsidRPr="00F42404">
        <w:rPr>
          <w:color w:val="000000"/>
          <w:sz w:val="28"/>
          <w:szCs w:val="28"/>
        </w:rPr>
        <w:t xml:space="preserve">      3. </w:t>
      </w:r>
      <w:proofErr w:type="gramStart"/>
      <w:r w:rsidRPr="00F42404">
        <w:rPr>
          <w:color w:val="000000"/>
          <w:sz w:val="28"/>
          <w:szCs w:val="28"/>
        </w:rPr>
        <w:t>Контроль за</w:t>
      </w:r>
      <w:proofErr w:type="gramEnd"/>
      <w:r w:rsidRPr="00F42404">
        <w:rPr>
          <w:color w:val="000000"/>
          <w:sz w:val="28"/>
          <w:szCs w:val="28"/>
        </w:rPr>
        <w:t xml:space="preserve"> выполнением постановления оставляю за собой.</w:t>
      </w:r>
    </w:p>
    <w:p w:rsidR="00F42404" w:rsidRPr="00F42404" w:rsidRDefault="00F42404" w:rsidP="00F42404">
      <w:pPr>
        <w:shd w:val="clear" w:color="auto" w:fill="FFFFFF"/>
        <w:jc w:val="both"/>
        <w:rPr>
          <w:color w:val="000000"/>
          <w:sz w:val="28"/>
          <w:szCs w:val="28"/>
        </w:rPr>
      </w:pPr>
      <w:r w:rsidRPr="00F42404">
        <w:rPr>
          <w:color w:val="000000"/>
          <w:sz w:val="28"/>
          <w:szCs w:val="28"/>
        </w:rPr>
        <w:t> </w:t>
      </w:r>
    </w:p>
    <w:p w:rsidR="00F42404" w:rsidRPr="00F42404" w:rsidRDefault="00F42404" w:rsidP="00F42404">
      <w:pPr>
        <w:shd w:val="clear" w:color="auto" w:fill="FFFFFF"/>
        <w:jc w:val="both"/>
        <w:rPr>
          <w:color w:val="000000"/>
          <w:sz w:val="28"/>
          <w:szCs w:val="28"/>
        </w:rPr>
      </w:pPr>
      <w:r w:rsidRPr="00F42404">
        <w:rPr>
          <w:color w:val="000000"/>
          <w:sz w:val="28"/>
          <w:szCs w:val="28"/>
        </w:rPr>
        <w:t> </w:t>
      </w:r>
    </w:p>
    <w:p w:rsidR="00F42404" w:rsidRPr="00F42404" w:rsidRDefault="00F42404" w:rsidP="00F42404">
      <w:pPr>
        <w:shd w:val="clear" w:color="auto" w:fill="FFFFFF"/>
        <w:jc w:val="both"/>
        <w:rPr>
          <w:color w:val="000000"/>
          <w:sz w:val="28"/>
          <w:szCs w:val="28"/>
        </w:rPr>
      </w:pPr>
      <w:r w:rsidRPr="00F42404">
        <w:rPr>
          <w:color w:val="000000"/>
          <w:sz w:val="28"/>
          <w:szCs w:val="28"/>
        </w:rPr>
        <w:t> </w:t>
      </w:r>
    </w:p>
    <w:p w:rsidR="00F42404" w:rsidRPr="00F42404" w:rsidRDefault="00D46602" w:rsidP="00F42404">
      <w:pPr>
        <w:shd w:val="clear" w:color="auto" w:fill="FFFFFF"/>
        <w:jc w:val="both"/>
        <w:rPr>
          <w:b/>
          <w:bCs/>
          <w:color w:val="000000"/>
          <w:sz w:val="28"/>
          <w:szCs w:val="28"/>
        </w:rPr>
      </w:pPr>
      <w:proofErr w:type="spellStart"/>
      <w:r>
        <w:rPr>
          <w:b/>
          <w:bCs/>
          <w:color w:val="000000"/>
          <w:sz w:val="28"/>
          <w:szCs w:val="28"/>
        </w:rPr>
        <w:t>И.о</w:t>
      </w:r>
      <w:proofErr w:type="spellEnd"/>
      <w:r>
        <w:rPr>
          <w:b/>
          <w:bCs/>
          <w:color w:val="000000"/>
          <w:sz w:val="28"/>
          <w:szCs w:val="28"/>
        </w:rPr>
        <w:t>. г</w:t>
      </w:r>
      <w:r w:rsidR="00F42404" w:rsidRPr="00F42404">
        <w:rPr>
          <w:b/>
          <w:bCs/>
          <w:color w:val="000000"/>
          <w:sz w:val="28"/>
          <w:szCs w:val="28"/>
        </w:rPr>
        <w:t>лав</w:t>
      </w:r>
      <w:r>
        <w:rPr>
          <w:b/>
          <w:bCs/>
          <w:color w:val="000000"/>
          <w:sz w:val="28"/>
          <w:szCs w:val="28"/>
        </w:rPr>
        <w:t>ы</w:t>
      </w:r>
      <w:r w:rsidR="00F42404" w:rsidRPr="00F42404">
        <w:rPr>
          <w:b/>
          <w:bCs/>
          <w:color w:val="000000"/>
          <w:sz w:val="28"/>
          <w:szCs w:val="28"/>
        </w:rPr>
        <w:t xml:space="preserve"> администрации                   </w:t>
      </w:r>
      <w:r>
        <w:rPr>
          <w:b/>
          <w:bCs/>
          <w:color w:val="000000"/>
          <w:sz w:val="28"/>
          <w:szCs w:val="28"/>
        </w:rPr>
        <w:t>                 </w:t>
      </w:r>
      <w:r w:rsidR="00F42404" w:rsidRPr="00F42404">
        <w:rPr>
          <w:b/>
          <w:bCs/>
          <w:color w:val="000000"/>
          <w:sz w:val="28"/>
          <w:szCs w:val="28"/>
        </w:rPr>
        <w:t xml:space="preserve">      </w:t>
      </w:r>
      <w:r w:rsidR="00163588">
        <w:rPr>
          <w:b/>
          <w:bCs/>
          <w:color w:val="000000"/>
          <w:sz w:val="28"/>
          <w:szCs w:val="28"/>
        </w:rPr>
        <w:t xml:space="preserve">     </w:t>
      </w:r>
      <w:bookmarkStart w:id="0" w:name="_GoBack"/>
      <w:bookmarkEnd w:id="0"/>
      <w:r>
        <w:rPr>
          <w:b/>
          <w:bCs/>
          <w:color w:val="000000"/>
          <w:sz w:val="28"/>
          <w:szCs w:val="28"/>
        </w:rPr>
        <w:t>М</w:t>
      </w:r>
      <w:r w:rsidR="00F42404" w:rsidRPr="00F42404">
        <w:rPr>
          <w:b/>
          <w:bCs/>
          <w:color w:val="000000"/>
          <w:sz w:val="28"/>
          <w:szCs w:val="28"/>
        </w:rPr>
        <w:t xml:space="preserve">.В. </w:t>
      </w:r>
      <w:r>
        <w:rPr>
          <w:b/>
          <w:bCs/>
          <w:color w:val="000000"/>
          <w:sz w:val="28"/>
          <w:szCs w:val="28"/>
        </w:rPr>
        <w:t>Корне</w:t>
      </w:r>
      <w:r w:rsidR="00F42404" w:rsidRPr="00F42404">
        <w:rPr>
          <w:b/>
          <w:bCs/>
          <w:color w:val="000000"/>
          <w:sz w:val="28"/>
          <w:szCs w:val="28"/>
        </w:rPr>
        <w:t>ева</w:t>
      </w:r>
    </w:p>
    <w:p w:rsidR="00F42404" w:rsidRPr="00F42404" w:rsidRDefault="00F42404" w:rsidP="00F42404">
      <w:pPr>
        <w:shd w:val="clear" w:color="auto" w:fill="FFFFFF"/>
        <w:jc w:val="both"/>
        <w:rPr>
          <w:b/>
          <w:bCs/>
          <w:color w:val="000000"/>
          <w:sz w:val="28"/>
          <w:szCs w:val="28"/>
        </w:rPr>
      </w:pPr>
    </w:p>
    <w:p w:rsidR="00F42404" w:rsidRDefault="00F42404" w:rsidP="00F42404">
      <w:pPr>
        <w:widowControl w:val="0"/>
        <w:autoSpaceDE w:val="0"/>
        <w:autoSpaceDN w:val="0"/>
        <w:adjustRightInd w:val="0"/>
        <w:jc w:val="center"/>
        <w:outlineLvl w:val="1"/>
        <w:rPr>
          <w:sz w:val="28"/>
          <w:szCs w:val="28"/>
        </w:rPr>
      </w:pPr>
    </w:p>
    <w:p w:rsidR="00F42404" w:rsidRDefault="00F42404" w:rsidP="00F42404">
      <w:pPr>
        <w:widowControl w:val="0"/>
        <w:autoSpaceDE w:val="0"/>
        <w:autoSpaceDN w:val="0"/>
        <w:adjustRightInd w:val="0"/>
        <w:jc w:val="center"/>
        <w:outlineLvl w:val="1"/>
        <w:rPr>
          <w:sz w:val="28"/>
          <w:szCs w:val="28"/>
        </w:rPr>
      </w:pPr>
    </w:p>
    <w:p w:rsidR="00F42404" w:rsidRDefault="00F42404" w:rsidP="00F42404">
      <w:pPr>
        <w:widowControl w:val="0"/>
        <w:autoSpaceDE w:val="0"/>
        <w:autoSpaceDN w:val="0"/>
        <w:adjustRightInd w:val="0"/>
        <w:jc w:val="center"/>
        <w:outlineLvl w:val="1"/>
        <w:rPr>
          <w:sz w:val="28"/>
          <w:szCs w:val="28"/>
        </w:rPr>
      </w:pPr>
    </w:p>
    <w:p w:rsidR="00D46602" w:rsidRDefault="00D46602" w:rsidP="00F42404">
      <w:pPr>
        <w:widowControl w:val="0"/>
        <w:autoSpaceDE w:val="0"/>
        <w:autoSpaceDN w:val="0"/>
        <w:adjustRightInd w:val="0"/>
        <w:jc w:val="center"/>
        <w:outlineLvl w:val="1"/>
        <w:rPr>
          <w:sz w:val="28"/>
          <w:szCs w:val="28"/>
        </w:rPr>
      </w:pPr>
    </w:p>
    <w:p w:rsidR="00D46602" w:rsidRDefault="00D46602" w:rsidP="00F42404">
      <w:pPr>
        <w:widowControl w:val="0"/>
        <w:autoSpaceDE w:val="0"/>
        <w:autoSpaceDN w:val="0"/>
        <w:adjustRightInd w:val="0"/>
        <w:jc w:val="center"/>
        <w:outlineLvl w:val="1"/>
        <w:rPr>
          <w:sz w:val="28"/>
          <w:szCs w:val="28"/>
        </w:rPr>
      </w:pPr>
    </w:p>
    <w:p w:rsidR="00D46602" w:rsidRDefault="00D46602" w:rsidP="00F42404">
      <w:pPr>
        <w:widowControl w:val="0"/>
        <w:autoSpaceDE w:val="0"/>
        <w:autoSpaceDN w:val="0"/>
        <w:adjustRightInd w:val="0"/>
        <w:jc w:val="center"/>
        <w:outlineLvl w:val="1"/>
        <w:rPr>
          <w:sz w:val="28"/>
          <w:szCs w:val="28"/>
        </w:rPr>
      </w:pPr>
    </w:p>
    <w:p w:rsidR="00D46602" w:rsidRDefault="00D46602" w:rsidP="00F42404">
      <w:pPr>
        <w:widowControl w:val="0"/>
        <w:autoSpaceDE w:val="0"/>
        <w:autoSpaceDN w:val="0"/>
        <w:adjustRightInd w:val="0"/>
        <w:jc w:val="center"/>
        <w:outlineLvl w:val="1"/>
        <w:rPr>
          <w:sz w:val="28"/>
          <w:szCs w:val="28"/>
        </w:rPr>
      </w:pPr>
    </w:p>
    <w:p w:rsidR="00D46602" w:rsidRDefault="00D46602" w:rsidP="00F42404">
      <w:pPr>
        <w:widowControl w:val="0"/>
        <w:autoSpaceDE w:val="0"/>
        <w:autoSpaceDN w:val="0"/>
        <w:adjustRightInd w:val="0"/>
        <w:jc w:val="center"/>
        <w:outlineLvl w:val="1"/>
        <w:rPr>
          <w:sz w:val="28"/>
          <w:szCs w:val="28"/>
        </w:rPr>
      </w:pPr>
    </w:p>
    <w:p w:rsidR="00D46602" w:rsidRDefault="00D46602" w:rsidP="00F42404">
      <w:pPr>
        <w:widowControl w:val="0"/>
        <w:autoSpaceDE w:val="0"/>
        <w:autoSpaceDN w:val="0"/>
        <w:adjustRightInd w:val="0"/>
        <w:jc w:val="center"/>
        <w:outlineLvl w:val="1"/>
        <w:rPr>
          <w:sz w:val="28"/>
          <w:szCs w:val="28"/>
        </w:rPr>
      </w:pPr>
    </w:p>
    <w:p w:rsidR="00D46602" w:rsidRDefault="00D46602" w:rsidP="00F42404">
      <w:pPr>
        <w:widowControl w:val="0"/>
        <w:autoSpaceDE w:val="0"/>
        <w:autoSpaceDN w:val="0"/>
        <w:adjustRightInd w:val="0"/>
        <w:jc w:val="center"/>
        <w:outlineLvl w:val="1"/>
        <w:rPr>
          <w:sz w:val="28"/>
          <w:szCs w:val="28"/>
        </w:rPr>
      </w:pPr>
    </w:p>
    <w:p w:rsidR="00D46602" w:rsidRDefault="00D46602" w:rsidP="00F42404">
      <w:pPr>
        <w:widowControl w:val="0"/>
        <w:autoSpaceDE w:val="0"/>
        <w:autoSpaceDN w:val="0"/>
        <w:adjustRightInd w:val="0"/>
        <w:jc w:val="center"/>
        <w:outlineLvl w:val="1"/>
        <w:rPr>
          <w:sz w:val="28"/>
          <w:szCs w:val="28"/>
        </w:rPr>
      </w:pPr>
    </w:p>
    <w:p w:rsidR="00D46602" w:rsidRDefault="00D46602" w:rsidP="00F42404">
      <w:pPr>
        <w:widowControl w:val="0"/>
        <w:autoSpaceDE w:val="0"/>
        <w:autoSpaceDN w:val="0"/>
        <w:adjustRightInd w:val="0"/>
        <w:jc w:val="center"/>
        <w:outlineLvl w:val="1"/>
        <w:rPr>
          <w:sz w:val="28"/>
          <w:szCs w:val="28"/>
        </w:rPr>
      </w:pPr>
    </w:p>
    <w:p w:rsidR="00D46602" w:rsidRDefault="00D46602" w:rsidP="00F42404">
      <w:pPr>
        <w:widowControl w:val="0"/>
        <w:autoSpaceDE w:val="0"/>
        <w:autoSpaceDN w:val="0"/>
        <w:adjustRightInd w:val="0"/>
        <w:jc w:val="center"/>
        <w:outlineLvl w:val="1"/>
        <w:rPr>
          <w:sz w:val="28"/>
          <w:szCs w:val="28"/>
        </w:rPr>
      </w:pPr>
    </w:p>
    <w:p w:rsidR="00D46602" w:rsidRDefault="00D46602" w:rsidP="00D46602">
      <w:pPr>
        <w:widowControl w:val="0"/>
        <w:autoSpaceDE w:val="0"/>
        <w:autoSpaceDN w:val="0"/>
        <w:adjustRightInd w:val="0"/>
        <w:jc w:val="right"/>
        <w:outlineLvl w:val="1"/>
      </w:pPr>
      <w:r>
        <w:t xml:space="preserve">Приложение </w:t>
      </w:r>
    </w:p>
    <w:p w:rsidR="00D46602" w:rsidRDefault="00D46602" w:rsidP="00D46602">
      <w:pPr>
        <w:widowControl w:val="0"/>
        <w:autoSpaceDE w:val="0"/>
        <w:autoSpaceDN w:val="0"/>
        <w:adjustRightInd w:val="0"/>
        <w:jc w:val="right"/>
        <w:outlineLvl w:val="1"/>
      </w:pPr>
      <w:r>
        <w:t>к постановлению администрации</w:t>
      </w:r>
    </w:p>
    <w:p w:rsidR="00D46602" w:rsidRDefault="00D46602" w:rsidP="00D46602">
      <w:pPr>
        <w:widowControl w:val="0"/>
        <w:autoSpaceDE w:val="0"/>
        <w:autoSpaceDN w:val="0"/>
        <w:adjustRightInd w:val="0"/>
        <w:jc w:val="right"/>
        <w:outlineLvl w:val="1"/>
      </w:pPr>
      <w:proofErr w:type="spellStart"/>
      <w:r>
        <w:t>Брыковского</w:t>
      </w:r>
      <w:proofErr w:type="spellEnd"/>
      <w:r>
        <w:t xml:space="preserve"> муниципального образования</w:t>
      </w:r>
    </w:p>
    <w:p w:rsidR="00D46602" w:rsidRPr="00D46602" w:rsidRDefault="00D46602" w:rsidP="00D46602">
      <w:pPr>
        <w:widowControl w:val="0"/>
        <w:autoSpaceDE w:val="0"/>
        <w:autoSpaceDN w:val="0"/>
        <w:adjustRightInd w:val="0"/>
        <w:jc w:val="right"/>
        <w:outlineLvl w:val="1"/>
      </w:pPr>
      <w:r>
        <w:t xml:space="preserve">от 11.12.2015 г. № 102 </w:t>
      </w:r>
    </w:p>
    <w:p w:rsidR="00163588" w:rsidRDefault="00163588" w:rsidP="00F42404">
      <w:pPr>
        <w:widowControl w:val="0"/>
        <w:autoSpaceDE w:val="0"/>
        <w:autoSpaceDN w:val="0"/>
        <w:adjustRightInd w:val="0"/>
        <w:jc w:val="center"/>
        <w:outlineLvl w:val="1"/>
        <w:rPr>
          <w:b/>
          <w:sz w:val="28"/>
          <w:szCs w:val="28"/>
        </w:rPr>
      </w:pPr>
    </w:p>
    <w:p w:rsidR="00D46602" w:rsidRPr="00D46602" w:rsidRDefault="00D46602" w:rsidP="00F42404">
      <w:pPr>
        <w:widowControl w:val="0"/>
        <w:autoSpaceDE w:val="0"/>
        <w:autoSpaceDN w:val="0"/>
        <w:adjustRightInd w:val="0"/>
        <w:jc w:val="center"/>
        <w:outlineLvl w:val="1"/>
        <w:rPr>
          <w:b/>
          <w:sz w:val="28"/>
          <w:szCs w:val="28"/>
        </w:rPr>
      </w:pPr>
      <w:r w:rsidRPr="00D46602">
        <w:rPr>
          <w:b/>
          <w:sz w:val="28"/>
          <w:szCs w:val="28"/>
        </w:rPr>
        <w:t>ПОРЯДОК</w:t>
      </w:r>
    </w:p>
    <w:p w:rsidR="00F42404" w:rsidRPr="00D46602" w:rsidRDefault="00D46602" w:rsidP="00F42404">
      <w:pPr>
        <w:widowControl w:val="0"/>
        <w:autoSpaceDE w:val="0"/>
        <w:autoSpaceDN w:val="0"/>
        <w:adjustRightInd w:val="0"/>
        <w:jc w:val="center"/>
        <w:outlineLvl w:val="1"/>
        <w:rPr>
          <w:b/>
          <w:sz w:val="28"/>
          <w:szCs w:val="28"/>
        </w:rPr>
      </w:pPr>
      <w:r w:rsidRPr="00D46602">
        <w:rPr>
          <w:b/>
          <w:caps/>
          <w:sz w:val="28"/>
          <w:szCs w:val="28"/>
        </w:rPr>
        <w:t>ИзъятиЯ</w:t>
      </w:r>
      <w:r w:rsidR="00F42404" w:rsidRPr="00D46602">
        <w:rPr>
          <w:b/>
          <w:caps/>
          <w:sz w:val="28"/>
          <w:szCs w:val="28"/>
        </w:rPr>
        <w:t xml:space="preserve"> земельных участков для муниципальных нужд</w:t>
      </w:r>
    </w:p>
    <w:p w:rsidR="00F42404" w:rsidRDefault="00F42404" w:rsidP="00F42404">
      <w:pPr>
        <w:widowControl w:val="0"/>
        <w:autoSpaceDE w:val="0"/>
        <w:autoSpaceDN w:val="0"/>
        <w:adjustRightInd w:val="0"/>
        <w:jc w:val="center"/>
        <w:rPr>
          <w:sz w:val="28"/>
          <w:szCs w:val="28"/>
        </w:rPr>
      </w:pPr>
    </w:p>
    <w:p w:rsidR="00F42404" w:rsidRDefault="00F42404" w:rsidP="00F42404">
      <w:pPr>
        <w:widowControl w:val="0"/>
        <w:autoSpaceDE w:val="0"/>
        <w:autoSpaceDN w:val="0"/>
        <w:adjustRightInd w:val="0"/>
        <w:ind w:firstLine="540"/>
        <w:jc w:val="both"/>
        <w:rPr>
          <w:sz w:val="28"/>
          <w:szCs w:val="28"/>
        </w:rPr>
      </w:pPr>
      <w:r>
        <w:rPr>
          <w:sz w:val="28"/>
          <w:szCs w:val="28"/>
        </w:rPr>
        <w:t xml:space="preserve">1. Изъятие земельных участков для государственных или муниципальных нужд осуществляется в исключительных случаях по основаниям, связанным </w:t>
      </w:r>
      <w:proofErr w:type="gramStart"/>
      <w:r>
        <w:rPr>
          <w:sz w:val="28"/>
          <w:szCs w:val="28"/>
        </w:rPr>
        <w:t>с</w:t>
      </w:r>
      <w:proofErr w:type="gramEnd"/>
      <w:r>
        <w:rPr>
          <w:sz w:val="28"/>
          <w:szCs w:val="28"/>
        </w:rPr>
        <w:t>:</w:t>
      </w:r>
    </w:p>
    <w:p w:rsidR="00F42404" w:rsidRDefault="00F42404" w:rsidP="00F42404">
      <w:pPr>
        <w:widowControl w:val="0"/>
        <w:autoSpaceDE w:val="0"/>
        <w:autoSpaceDN w:val="0"/>
        <w:adjustRightInd w:val="0"/>
        <w:ind w:firstLine="540"/>
        <w:jc w:val="both"/>
        <w:rPr>
          <w:sz w:val="28"/>
          <w:szCs w:val="28"/>
        </w:rPr>
      </w:pPr>
      <w:r>
        <w:rPr>
          <w:sz w:val="28"/>
          <w:szCs w:val="28"/>
        </w:rPr>
        <w:t>1.1. выполнением международных договоров Российской Федерации;</w:t>
      </w:r>
    </w:p>
    <w:p w:rsidR="00F42404" w:rsidRDefault="00F42404" w:rsidP="00F42404">
      <w:pPr>
        <w:widowControl w:val="0"/>
        <w:autoSpaceDE w:val="0"/>
        <w:autoSpaceDN w:val="0"/>
        <w:adjustRightInd w:val="0"/>
        <w:ind w:firstLine="540"/>
        <w:jc w:val="both"/>
        <w:rPr>
          <w:sz w:val="28"/>
          <w:szCs w:val="28"/>
        </w:rPr>
      </w:pPr>
      <w:r>
        <w:rPr>
          <w:sz w:val="28"/>
          <w:szCs w:val="28"/>
        </w:rPr>
        <w:t>1.2.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F42404" w:rsidRDefault="00F42404" w:rsidP="00F42404">
      <w:pPr>
        <w:widowControl w:val="0"/>
        <w:autoSpaceDE w:val="0"/>
        <w:autoSpaceDN w:val="0"/>
        <w:adjustRightInd w:val="0"/>
        <w:ind w:firstLine="540"/>
        <w:jc w:val="both"/>
        <w:rPr>
          <w:sz w:val="28"/>
          <w:szCs w:val="28"/>
        </w:rPr>
      </w:pPr>
      <w:r>
        <w:rPr>
          <w:sz w:val="28"/>
          <w:szCs w:val="28"/>
        </w:rPr>
        <w:t>объекты федеральных энергетических систем и объекты энергетических систем регионального значения;</w:t>
      </w:r>
    </w:p>
    <w:p w:rsidR="00F42404" w:rsidRDefault="00F42404" w:rsidP="00F42404">
      <w:pPr>
        <w:widowControl w:val="0"/>
        <w:autoSpaceDE w:val="0"/>
        <w:autoSpaceDN w:val="0"/>
        <w:adjustRightInd w:val="0"/>
        <w:ind w:firstLine="540"/>
        <w:jc w:val="both"/>
        <w:rPr>
          <w:sz w:val="28"/>
          <w:szCs w:val="28"/>
        </w:rPr>
      </w:pPr>
      <w:r>
        <w:rPr>
          <w:sz w:val="28"/>
          <w:szCs w:val="28"/>
        </w:rPr>
        <w:t>объекты использования атомной энергии;</w:t>
      </w:r>
    </w:p>
    <w:p w:rsidR="00F42404" w:rsidRDefault="00F42404" w:rsidP="00F42404">
      <w:pPr>
        <w:widowControl w:val="0"/>
        <w:autoSpaceDE w:val="0"/>
        <w:autoSpaceDN w:val="0"/>
        <w:adjustRightInd w:val="0"/>
        <w:ind w:firstLine="540"/>
        <w:jc w:val="both"/>
        <w:rPr>
          <w:sz w:val="28"/>
          <w:szCs w:val="28"/>
        </w:rPr>
      </w:pPr>
      <w:r>
        <w:rPr>
          <w:sz w:val="28"/>
          <w:szCs w:val="28"/>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F42404" w:rsidRDefault="00F42404" w:rsidP="00F42404">
      <w:pPr>
        <w:widowControl w:val="0"/>
        <w:autoSpaceDE w:val="0"/>
        <w:autoSpaceDN w:val="0"/>
        <w:adjustRightInd w:val="0"/>
        <w:ind w:firstLine="540"/>
        <w:jc w:val="both"/>
        <w:rPr>
          <w:sz w:val="28"/>
          <w:szCs w:val="28"/>
        </w:rPr>
      </w:pPr>
      <w:r>
        <w:rPr>
          <w:sz w:val="28"/>
          <w:szCs w:val="2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F42404" w:rsidRDefault="00F42404" w:rsidP="00F42404">
      <w:pPr>
        <w:widowControl w:val="0"/>
        <w:autoSpaceDE w:val="0"/>
        <w:autoSpaceDN w:val="0"/>
        <w:adjustRightInd w:val="0"/>
        <w:ind w:firstLine="540"/>
        <w:jc w:val="both"/>
        <w:rPr>
          <w:sz w:val="28"/>
          <w:szCs w:val="28"/>
        </w:rPr>
      </w:pPr>
      <w:r>
        <w:rPr>
          <w:sz w:val="28"/>
          <w:szCs w:val="28"/>
        </w:rPr>
        <w:t>объекты, обеспечивающие космическую деятельность;</w:t>
      </w:r>
    </w:p>
    <w:p w:rsidR="00F42404" w:rsidRDefault="00F42404" w:rsidP="00F42404">
      <w:pPr>
        <w:widowControl w:val="0"/>
        <w:autoSpaceDE w:val="0"/>
        <w:autoSpaceDN w:val="0"/>
        <w:adjustRightInd w:val="0"/>
        <w:ind w:firstLine="540"/>
        <w:jc w:val="both"/>
        <w:rPr>
          <w:sz w:val="28"/>
          <w:szCs w:val="28"/>
        </w:rPr>
      </w:pPr>
      <w:r>
        <w:rPr>
          <w:sz w:val="28"/>
          <w:szCs w:val="28"/>
        </w:rPr>
        <w:t>линейные объекты федерального и регионального значения, обеспечивающие деятельность субъектов естественных монополий;</w:t>
      </w:r>
    </w:p>
    <w:p w:rsidR="00F42404" w:rsidRDefault="00F42404" w:rsidP="00F42404">
      <w:pPr>
        <w:widowControl w:val="0"/>
        <w:autoSpaceDE w:val="0"/>
        <w:autoSpaceDN w:val="0"/>
        <w:adjustRightInd w:val="0"/>
        <w:ind w:firstLine="540"/>
        <w:jc w:val="both"/>
        <w:rPr>
          <w:sz w:val="28"/>
          <w:szCs w:val="28"/>
        </w:rPr>
      </w:pPr>
      <w:r>
        <w:rPr>
          <w:sz w:val="28"/>
          <w:szCs w:val="28"/>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F42404" w:rsidRDefault="00F42404" w:rsidP="00F42404">
      <w:pPr>
        <w:widowControl w:val="0"/>
        <w:autoSpaceDE w:val="0"/>
        <w:autoSpaceDN w:val="0"/>
        <w:adjustRightInd w:val="0"/>
        <w:ind w:firstLine="540"/>
        <w:jc w:val="both"/>
        <w:rPr>
          <w:sz w:val="28"/>
          <w:szCs w:val="28"/>
        </w:rPr>
      </w:pPr>
      <w:r>
        <w:rPr>
          <w:sz w:val="28"/>
          <w:szCs w:val="28"/>
        </w:rPr>
        <w:t>автомобильные дороги федерального, регионального или межмуниципального, местного значения;</w:t>
      </w:r>
    </w:p>
    <w:p w:rsidR="00F42404" w:rsidRDefault="00F42404" w:rsidP="00F42404">
      <w:pPr>
        <w:widowControl w:val="0"/>
        <w:autoSpaceDE w:val="0"/>
        <w:autoSpaceDN w:val="0"/>
        <w:adjustRightInd w:val="0"/>
        <w:ind w:firstLine="540"/>
        <w:jc w:val="both"/>
        <w:rPr>
          <w:sz w:val="28"/>
          <w:szCs w:val="28"/>
        </w:rPr>
      </w:pPr>
      <w:r>
        <w:rPr>
          <w:sz w:val="28"/>
          <w:szCs w:val="28"/>
        </w:rPr>
        <w:t>1.3. иными основаниями, предусмотренными федеральными законами.</w:t>
      </w:r>
    </w:p>
    <w:p w:rsidR="00F42404" w:rsidRDefault="00F42404" w:rsidP="00F42404">
      <w:pPr>
        <w:widowControl w:val="0"/>
        <w:autoSpaceDE w:val="0"/>
        <w:autoSpaceDN w:val="0"/>
        <w:adjustRightInd w:val="0"/>
        <w:ind w:firstLine="540"/>
        <w:jc w:val="both"/>
        <w:rPr>
          <w:sz w:val="28"/>
          <w:szCs w:val="28"/>
        </w:rPr>
      </w:pPr>
      <w:r>
        <w:rPr>
          <w:sz w:val="28"/>
          <w:szCs w:val="28"/>
        </w:rPr>
        <w:t>2. Решение об изъятии земельного участка для муниципальных нужд принимается администрацией. Порядок подготовки и принятия этих решений определяются федеральным земельным законодательством.</w:t>
      </w:r>
    </w:p>
    <w:p w:rsidR="00F42404" w:rsidRDefault="00F42404" w:rsidP="00F42404">
      <w:pPr>
        <w:widowControl w:val="0"/>
        <w:autoSpaceDE w:val="0"/>
        <w:autoSpaceDN w:val="0"/>
        <w:adjustRightInd w:val="0"/>
        <w:ind w:firstLine="540"/>
        <w:jc w:val="both"/>
        <w:rPr>
          <w:sz w:val="28"/>
          <w:szCs w:val="28"/>
        </w:rPr>
      </w:pPr>
      <w:r>
        <w:rPr>
          <w:sz w:val="28"/>
          <w:szCs w:val="28"/>
        </w:rPr>
        <w:t>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F42404" w:rsidRDefault="00F42404" w:rsidP="00F42404">
      <w:pPr>
        <w:widowControl w:val="0"/>
        <w:autoSpaceDE w:val="0"/>
        <w:autoSpaceDN w:val="0"/>
        <w:adjustRightInd w:val="0"/>
        <w:ind w:firstLine="540"/>
        <w:jc w:val="both"/>
        <w:rPr>
          <w:sz w:val="28"/>
          <w:szCs w:val="28"/>
        </w:rPr>
      </w:pPr>
      <w:r>
        <w:rPr>
          <w:sz w:val="28"/>
          <w:szCs w:val="28"/>
        </w:rPr>
        <w:lastRenderedPageBreak/>
        <w:t>2.1. осуществляют размещение решения об изъятии на своем официальном сайте в информационно-телекоммуникационной сети "Интернет";</w:t>
      </w:r>
    </w:p>
    <w:p w:rsidR="00F42404" w:rsidRDefault="00F42404" w:rsidP="00F42404">
      <w:pPr>
        <w:widowControl w:val="0"/>
        <w:autoSpaceDE w:val="0"/>
        <w:autoSpaceDN w:val="0"/>
        <w:adjustRightInd w:val="0"/>
        <w:ind w:firstLine="540"/>
        <w:jc w:val="both"/>
        <w:rPr>
          <w:sz w:val="28"/>
          <w:szCs w:val="28"/>
        </w:rPr>
      </w:pPr>
      <w:bookmarkStart w:id="1" w:name="Par2"/>
      <w:bookmarkEnd w:id="1"/>
      <w:r>
        <w:rPr>
          <w:sz w:val="28"/>
          <w:szCs w:val="28"/>
        </w:rPr>
        <w:t>2.2.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F42404" w:rsidRDefault="00F42404" w:rsidP="00F42404">
      <w:pPr>
        <w:widowControl w:val="0"/>
        <w:autoSpaceDE w:val="0"/>
        <w:autoSpaceDN w:val="0"/>
        <w:adjustRightInd w:val="0"/>
        <w:ind w:firstLine="540"/>
        <w:jc w:val="both"/>
        <w:rPr>
          <w:sz w:val="28"/>
          <w:szCs w:val="28"/>
        </w:rPr>
      </w:pPr>
      <w:bookmarkStart w:id="2" w:name="Par3"/>
      <w:bookmarkEnd w:id="2"/>
      <w:proofErr w:type="gramStart"/>
      <w:r>
        <w:rPr>
          <w:sz w:val="28"/>
          <w:szCs w:val="28"/>
        </w:rPr>
        <w:t>2.3.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прав на недвижимое имущество и сделок с ним, а при отсутствии указанных адресов по почтовым адресам правообладателей изымаемой недвижимости, указанным в</w:t>
      </w:r>
      <w:proofErr w:type="gramEnd"/>
      <w:r>
        <w:rPr>
          <w:sz w:val="28"/>
          <w:szCs w:val="28"/>
        </w:rPr>
        <w:t xml:space="preserve"> государственном </w:t>
      </w:r>
      <w:proofErr w:type="gramStart"/>
      <w:r>
        <w:rPr>
          <w:sz w:val="28"/>
          <w:szCs w:val="28"/>
        </w:rPr>
        <w:t>кадастре</w:t>
      </w:r>
      <w:proofErr w:type="gramEnd"/>
      <w:r>
        <w:rPr>
          <w:sz w:val="28"/>
          <w:szCs w:val="28"/>
        </w:rPr>
        <w:t xml:space="preserve"> недвижимости. В случае</w:t>
      </w:r>
      <w:proofErr w:type="gramStart"/>
      <w:r>
        <w:rPr>
          <w:sz w:val="28"/>
          <w:szCs w:val="28"/>
        </w:rPr>
        <w:t>,</w:t>
      </w:r>
      <w:proofErr w:type="gramEnd"/>
      <w:r>
        <w:rPr>
          <w:sz w:val="28"/>
          <w:szCs w:val="28"/>
        </w:rPr>
        <w:t xml:space="preserve">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F42404" w:rsidRDefault="00F42404" w:rsidP="00F42404">
      <w:pPr>
        <w:widowControl w:val="0"/>
        <w:autoSpaceDE w:val="0"/>
        <w:autoSpaceDN w:val="0"/>
        <w:adjustRightInd w:val="0"/>
        <w:ind w:firstLine="540"/>
        <w:jc w:val="both"/>
        <w:rPr>
          <w:sz w:val="28"/>
          <w:szCs w:val="28"/>
        </w:rPr>
      </w:pPr>
      <w:r>
        <w:rPr>
          <w:sz w:val="28"/>
          <w:szCs w:val="28"/>
        </w:rPr>
        <w:t>2.4. направляют копию решения об изъятии в орган, осуществляющий государственную регистрацию прав на недвижимое имущество и сделок с ним;</w:t>
      </w:r>
    </w:p>
    <w:p w:rsidR="00F42404" w:rsidRDefault="00F42404" w:rsidP="00F42404">
      <w:pPr>
        <w:widowControl w:val="0"/>
        <w:autoSpaceDE w:val="0"/>
        <w:autoSpaceDN w:val="0"/>
        <w:adjustRightInd w:val="0"/>
        <w:ind w:firstLine="540"/>
        <w:jc w:val="both"/>
        <w:rPr>
          <w:sz w:val="28"/>
          <w:szCs w:val="28"/>
        </w:rPr>
      </w:pPr>
      <w:proofErr w:type="gramStart"/>
      <w:r>
        <w:rPr>
          <w:sz w:val="28"/>
          <w:szCs w:val="28"/>
        </w:rPr>
        <w:t>2.5.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w:t>
      </w:r>
      <w:proofErr w:type="gramEnd"/>
      <w:r>
        <w:rPr>
          <w:sz w:val="28"/>
          <w:szCs w:val="28"/>
        </w:rPr>
        <w:t xml:space="preserve"> на основании предусмотренных </w:t>
      </w:r>
      <w:hyperlink r:id="rId7" w:history="1">
        <w:r>
          <w:rPr>
            <w:rStyle w:val="a3"/>
            <w:color w:val="auto"/>
            <w:sz w:val="28"/>
            <w:szCs w:val="28"/>
            <w:u w:val="none"/>
          </w:rPr>
          <w:t>подпунктом 1 пункта 1 статьи 56.5</w:t>
        </w:r>
      </w:hyperlink>
      <w:r>
        <w:rPr>
          <w:sz w:val="28"/>
          <w:szCs w:val="28"/>
        </w:rPr>
        <w:t xml:space="preserve"> настоящего Кодекса запросов, а также копии документов, подтверждающих права указанных лиц на изымаемые земельные участки и (или) на </w:t>
      </w:r>
      <w:proofErr w:type="gramStart"/>
      <w:r>
        <w:rPr>
          <w:sz w:val="28"/>
          <w:szCs w:val="28"/>
        </w:rPr>
        <w:t>расположенные</w:t>
      </w:r>
      <w:proofErr w:type="gramEnd"/>
      <w:r>
        <w:rPr>
          <w:sz w:val="28"/>
          <w:szCs w:val="28"/>
        </w:rPr>
        <w:t xml:space="preserve"> на таких земельных участках объекты недвижимого имущества.</w:t>
      </w:r>
    </w:p>
    <w:p w:rsidR="00F42404" w:rsidRDefault="00F42404" w:rsidP="00F42404">
      <w:pPr>
        <w:widowControl w:val="0"/>
        <w:autoSpaceDE w:val="0"/>
        <w:autoSpaceDN w:val="0"/>
        <w:adjustRightInd w:val="0"/>
        <w:ind w:firstLine="540"/>
        <w:jc w:val="both"/>
        <w:rPr>
          <w:sz w:val="28"/>
          <w:szCs w:val="28"/>
        </w:rPr>
      </w:pPr>
      <w:r>
        <w:rPr>
          <w:sz w:val="28"/>
          <w:szCs w:val="28"/>
        </w:rPr>
        <w:t xml:space="preserve">3. </w:t>
      </w:r>
      <w:proofErr w:type="gramStart"/>
      <w:r>
        <w:rPr>
          <w:sz w:val="28"/>
          <w:szCs w:val="28"/>
        </w:rPr>
        <w:t xml:space="preserve">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w:t>
      </w:r>
      <w:r>
        <w:rPr>
          <w:sz w:val="28"/>
          <w:szCs w:val="28"/>
        </w:rPr>
        <w:lastRenderedPageBreak/>
        <w:t xml:space="preserve">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 w:history="1">
        <w:r>
          <w:rPr>
            <w:rStyle w:val="a3"/>
            <w:color w:val="auto"/>
            <w:sz w:val="28"/>
            <w:szCs w:val="28"/>
            <w:u w:val="none"/>
          </w:rPr>
          <w:t>законом</w:t>
        </w:r>
      </w:hyperlink>
      <w:r>
        <w:rPr>
          <w:sz w:val="28"/>
          <w:szCs w:val="28"/>
        </w:rPr>
        <w:t xml:space="preserve"> от 29</w:t>
      </w:r>
      <w:proofErr w:type="gramEnd"/>
      <w:r>
        <w:rPr>
          <w:sz w:val="28"/>
          <w:szCs w:val="28"/>
        </w:rPr>
        <w:t xml:space="preserve"> июля 1998 года N 135-ФЗ "Об оценочной деятельности в Российской Федерации" с учетом особенностей, установленных настоящей статьей.</w:t>
      </w:r>
    </w:p>
    <w:p w:rsidR="00F42404" w:rsidRDefault="00F42404" w:rsidP="00F42404">
      <w:pPr>
        <w:widowControl w:val="0"/>
        <w:autoSpaceDE w:val="0"/>
        <w:autoSpaceDN w:val="0"/>
        <w:adjustRightInd w:val="0"/>
        <w:ind w:firstLine="540"/>
        <w:jc w:val="both"/>
        <w:rPr>
          <w:sz w:val="28"/>
          <w:szCs w:val="28"/>
        </w:rPr>
      </w:pPr>
      <w:r>
        <w:rPr>
          <w:sz w:val="28"/>
          <w:szCs w:val="28"/>
        </w:rPr>
        <w:t xml:space="preserve">4. </w:t>
      </w:r>
      <w:proofErr w:type="gramStart"/>
      <w:r>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w:t>
      </w:r>
      <w:proofErr w:type="gramEnd"/>
      <w:r>
        <w:rPr>
          <w:sz w:val="28"/>
          <w:szCs w:val="28"/>
        </w:rPr>
        <w:t xml:space="preserve"> земельного участка и (или) расположенных на нем объектов недвижимости.</w:t>
      </w:r>
    </w:p>
    <w:p w:rsidR="00EC28C1" w:rsidRDefault="00EC28C1"/>
    <w:sectPr w:rsidR="00EC2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404"/>
    <w:rsid w:val="00163588"/>
    <w:rsid w:val="00D46602"/>
    <w:rsid w:val="00EC28C1"/>
    <w:rsid w:val="00F42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2404"/>
    <w:rPr>
      <w:color w:val="0000FF" w:themeColor="hyperlink"/>
      <w:u w:val="single"/>
    </w:rPr>
  </w:style>
  <w:style w:type="paragraph" w:styleId="a4">
    <w:name w:val="Balloon Text"/>
    <w:basedOn w:val="a"/>
    <w:link w:val="a5"/>
    <w:uiPriority w:val="99"/>
    <w:semiHidden/>
    <w:unhideWhenUsed/>
    <w:rsid w:val="00F42404"/>
    <w:rPr>
      <w:rFonts w:ascii="Tahoma" w:hAnsi="Tahoma" w:cs="Tahoma"/>
      <w:sz w:val="16"/>
      <w:szCs w:val="16"/>
    </w:rPr>
  </w:style>
  <w:style w:type="character" w:customStyle="1" w:styleId="a5">
    <w:name w:val="Текст выноски Знак"/>
    <w:basedOn w:val="a0"/>
    <w:link w:val="a4"/>
    <w:uiPriority w:val="99"/>
    <w:semiHidden/>
    <w:rsid w:val="00F4240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2404"/>
    <w:rPr>
      <w:color w:val="0000FF" w:themeColor="hyperlink"/>
      <w:u w:val="single"/>
    </w:rPr>
  </w:style>
  <w:style w:type="paragraph" w:styleId="a4">
    <w:name w:val="Balloon Text"/>
    <w:basedOn w:val="a"/>
    <w:link w:val="a5"/>
    <w:uiPriority w:val="99"/>
    <w:semiHidden/>
    <w:unhideWhenUsed/>
    <w:rsid w:val="00F42404"/>
    <w:rPr>
      <w:rFonts w:ascii="Tahoma" w:hAnsi="Tahoma" w:cs="Tahoma"/>
      <w:sz w:val="16"/>
      <w:szCs w:val="16"/>
    </w:rPr>
  </w:style>
  <w:style w:type="character" w:customStyle="1" w:styleId="a5">
    <w:name w:val="Текст выноски Знак"/>
    <w:basedOn w:val="a0"/>
    <w:link w:val="a4"/>
    <w:uiPriority w:val="99"/>
    <w:semiHidden/>
    <w:rsid w:val="00F424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D82CF6FA193A08FCB43C9F9C3E9D829BA736CBC1E5FFFEDF536F6018UFOAL" TargetMode="External"/><Relationship Id="rId3" Type="http://schemas.microsoft.com/office/2007/relationships/stylesWithEffects" Target="stylesWithEffects.xml"/><Relationship Id="rId7" Type="http://schemas.openxmlformats.org/officeDocument/2006/relationships/hyperlink" Target="consultantplus://offline/ref=D0D7E83363F5D4E29386C4F94393AE618FCB2342CCED9066C22464ACEF2588B730B67D65927DEDGD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8138-5E04-41DE-A83E-578EF259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1049</Words>
  <Characters>5981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2015-12-22T11:18:00Z</cp:lastPrinted>
  <dcterms:created xsi:type="dcterms:W3CDTF">2015-12-22T10:56:00Z</dcterms:created>
  <dcterms:modified xsi:type="dcterms:W3CDTF">2015-12-22T11:25:00Z</dcterms:modified>
</cp:coreProperties>
</file>